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7A6" w:rsidRPr="009127A6" w:rsidRDefault="009127A6" w:rsidP="009127A6">
      <w:pPr>
        <w:widowControl/>
        <w:jc w:val="left"/>
        <w:rPr>
          <w:rFonts w:ascii="宋体" w:eastAsia="宋体" w:hAnsi="宋体" w:cs="宋体"/>
          <w:kern w:val="0"/>
          <w:sz w:val="24"/>
          <w:szCs w:val="24"/>
        </w:rPr>
      </w:pPr>
    </w:p>
    <w:p w:rsidR="00987D1C" w:rsidRDefault="00987D1C" w:rsidP="005C7762">
      <w:pPr>
        <w:widowControl/>
        <w:jc w:val="center"/>
        <w:rPr>
          <w:rFonts w:ascii="华文行楷" w:eastAsia="华文行楷" w:hAnsi="宋体" w:cs="宋体" w:hint="eastAsia"/>
          <w:b/>
          <w:bCs/>
          <w:kern w:val="0"/>
          <w:sz w:val="44"/>
          <w:szCs w:val="44"/>
          <w:highlight w:val="cyan"/>
        </w:rPr>
      </w:pPr>
    </w:p>
    <w:p w:rsidR="009127A6" w:rsidRPr="001B2DE2" w:rsidRDefault="005C7762" w:rsidP="005C7762">
      <w:pPr>
        <w:widowControl/>
        <w:jc w:val="center"/>
        <w:rPr>
          <w:rFonts w:ascii="华文行楷" w:eastAsia="华文行楷" w:hAnsi="宋体" w:cs="宋体" w:hint="eastAsia"/>
          <w:b/>
          <w:bCs/>
          <w:kern w:val="0"/>
          <w:sz w:val="52"/>
          <w:szCs w:val="52"/>
        </w:rPr>
      </w:pPr>
      <w:r w:rsidRPr="001B2DE2">
        <w:rPr>
          <w:rFonts w:ascii="华文行楷" w:eastAsia="华文行楷" w:hAnsi="宋体" w:cs="宋体" w:hint="eastAsia"/>
          <w:b/>
          <w:bCs/>
          <w:kern w:val="0"/>
          <w:sz w:val="52"/>
          <w:szCs w:val="52"/>
          <w:highlight w:val="cyan"/>
        </w:rPr>
        <w:t>差旅费津贴计税问题</w:t>
      </w:r>
    </w:p>
    <w:p w:rsidR="00987D1C" w:rsidRPr="00987D1C" w:rsidRDefault="00987D1C" w:rsidP="005C7762">
      <w:pPr>
        <w:widowControl/>
        <w:jc w:val="center"/>
        <w:rPr>
          <w:rFonts w:ascii="华文行楷" w:eastAsia="华文行楷" w:hAnsi="宋体" w:cs="宋体"/>
          <w:kern w:val="0"/>
          <w:sz w:val="44"/>
          <w:szCs w:val="44"/>
        </w:rPr>
      </w:pPr>
    </w:p>
    <w:p w:rsidR="009127A6" w:rsidRPr="001B2DE2" w:rsidRDefault="009127A6" w:rsidP="00270086">
      <w:pPr>
        <w:widowControl/>
        <w:spacing w:line="440" w:lineRule="exact"/>
        <w:ind w:firstLineChars="200" w:firstLine="640"/>
        <w:jc w:val="left"/>
        <w:rPr>
          <w:rFonts w:ascii="华文中宋" w:eastAsia="华文中宋" w:hAnsi="华文中宋" w:cs="宋体"/>
          <w:kern w:val="0"/>
          <w:sz w:val="32"/>
          <w:szCs w:val="32"/>
        </w:rPr>
      </w:pPr>
      <w:r w:rsidRPr="001B2DE2">
        <w:rPr>
          <w:rFonts w:ascii="华文中宋" w:eastAsia="华文中宋" w:hAnsi="华文中宋" w:cs="宋体"/>
          <w:kern w:val="0"/>
          <w:sz w:val="32"/>
          <w:szCs w:val="32"/>
        </w:rPr>
        <w:t>对于差旅费津</w:t>
      </w:r>
      <w:r w:rsidR="00270086" w:rsidRPr="001B2DE2">
        <w:rPr>
          <w:rFonts w:ascii="华文中宋" w:eastAsia="华文中宋" w:hAnsi="华文中宋" w:cs="宋体"/>
          <w:kern w:val="0"/>
          <w:sz w:val="32"/>
          <w:szCs w:val="32"/>
        </w:rPr>
        <w:t>贴是否征个税这个问题其实国家一早就有了文件，但不征税是否意味着</w:t>
      </w:r>
      <w:r w:rsidRPr="001B2DE2">
        <w:rPr>
          <w:rFonts w:ascii="华文中宋" w:eastAsia="华文中宋" w:hAnsi="华文中宋" w:cs="宋体"/>
          <w:kern w:val="0"/>
          <w:sz w:val="32"/>
          <w:szCs w:val="32"/>
        </w:rPr>
        <w:t>不管定多高的标准税务都不管呢？</w:t>
      </w:r>
    </w:p>
    <w:p w:rsidR="009127A6" w:rsidRPr="00270086" w:rsidRDefault="009127A6" w:rsidP="00270086">
      <w:pPr>
        <w:widowControl/>
        <w:spacing w:line="440" w:lineRule="exact"/>
        <w:ind w:firstLineChars="200" w:firstLine="640"/>
        <w:jc w:val="left"/>
        <w:rPr>
          <w:rFonts w:ascii="华文楷体" w:eastAsia="华文楷体" w:hAnsi="华文楷体" w:cs="宋体"/>
          <w:kern w:val="0"/>
          <w:sz w:val="32"/>
          <w:szCs w:val="32"/>
        </w:rPr>
      </w:pPr>
      <w:r w:rsidRPr="00270086">
        <w:rPr>
          <w:rFonts w:ascii="华文楷体" w:eastAsia="华文楷体" w:hAnsi="华文楷体" w:cs="宋体"/>
          <w:kern w:val="0"/>
          <w:sz w:val="32"/>
          <w:szCs w:val="32"/>
        </w:rPr>
        <w:t>从12366纳税服务平台的问答我们可以看到，目前税务机关是分成了两种态度。第一种，是厦门税务的问答，即：企业差旅费津贴（不含实报实销的城市间交通费、住宿费）</w:t>
      </w:r>
      <w:r w:rsidRPr="00270086">
        <w:rPr>
          <w:rFonts w:ascii="华文楷体" w:eastAsia="华文楷体" w:hAnsi="华文楷体" w:cs="宋体"/>
          <w:b/>
          <w:bCs/>
          <w:kern w:val="0"/>
          <w:sz w:val="32"/>
          <w:szCs w:val="32"/>
          <w:u w:val="single"/>
        </w:rPr>
        <w:t>超过财政部</w:t>
      </w:r>
      <w:proofErr w:type="gramStart"/>
      <w:r w:rsidRPr="00270086">
        <w:rPr>
          <w:rFonts w:ascii="华文楷体" w:eastAsia="华文楷体" w:hAnsi="华文楷体" w:cs="宋体"/>
          <w:b/>
          <w:bCs/>
          <w:kern w:val="0"/>
          <w:sz w:val="32"/>
          <w:szCs w:val="32"/>
          <w:u w:val="single"/>
        </w:rPr>
        <w:t>门相关</w:t>
      </w:r>
      <w:proofErr w:type="gramEnd"/>
      <w:r w:rsidRPr="00270086">
        <w:rPr>
          <w:rFonts w:ascii="华文楷体" w:eastAsia="华文楷体" w:hAnsi="华文楷体" w:cs="宋体"/>
          <w:b/>
          <w:bCs/>
          <w:kern w:val="0"/>
          <w:sz w:val="32"/>
          <w:szCs w:val="32"/>
          <w:u w:val="single"/>
        </w:rPr>
        <w:t>限额标准的部分，都需要并入工资薪金缴纳个税</w:t>
      </w:r>
      <w:r w:rsidRPr="00270086">
        <w:rPr>
          <w:rFonts w:ascii="华文楷体" w:eastAsia="华文楷体" w:hAnsi="华文楷体" w:cs="宋体"/>
          <w:kern w:val="0"/>
          <w:sz w:val="32"/>
          <w:szCs w:val="32"/>
        </w:rPr>
        <w:t>。</w:t>
      </w:r>
    </w:p>
    <w:p w:rsidR="00C038CB" w:rsidRDefault="009127A6" w:rsidP="00270086">
      <w:pPr>
        <w:widowControl/>
        <w:spacing w:line="440" w:lineRule="exact"/>
        <w:ind w:firstLineChars="200" w:firstLine="640"/>
        <w:jc w:val="left"/>
      </w:pPr>
      <w:r w:rsidRPr="00270086">
        <w:rPr>
          <w:rFonts w:ascii="华文楷体" w:eastAsia="华文楷体" w:hAnsi="华文楷体" w:cs="宋体"/>
          <w:kern w:val="0"/>
          <w:sz w:val="32"/>
          <w:szCs w:val="32"/>
        </w:rPr>
        <w:t>而另一种则是，</w:t>
      </w:r>
      <w:r w:rsidRPr="003C5B8D">
        <w:rPr>
          <w:rFonts w:ascii="华文楷体" w:eastAsia="华文楷体" w:hAnsi="华文楷体" w:cs="宋体"/>
          <w:b/>
          <w:bCs/>
          <w:color w:val="FF0000"/>
          <w:kern w:val="0"/>
          <w:sz w:val="32"/>
          <w:szCs w:val="32"/>
        </w:rPr>
        <w:t>企业只要制定有相关合理标准的制度，在合理范围内，哪怕超过公务员标准也予以免征个税</w:t>
      </w:r>
      <w:r w:rsidRPr="003C5B8D">
        <w:rPr>
          <w:rFonts w:ascii="华文楷体" w:eastAsia="华文楷体" w:hAnsi="华文楷体" w:cs="宋体"/>
          <w:color w:val="FF0000"/>
          <w:kern w:val="0"/>
          <w:sz w:val="32"/>
          <w:szCs w:val="32"/>
        </w:rPr>
        <w:t>。</w:t>
      </w:r>
      <w:r w:rsidRPr="00270086">
        <w:rPr>
          <w:rFonts w:ascii="华文楷体" w:eastAsia="华文楷体" w:hAnsi="华文楷体" w:cs="宋体"/>
          <w:kern w:val="0"/>
          <w:sz w:val="32"/>
          <w:szCs w:val="32"/>
        </w:rPr>
        <w:t>这一类以浙江、合肥为代表。</w:t>
      </w:r>
    </w:p>
    <w:p w:rsidR="00D8329A" w:rsidRDefault="00D8329A"/>
    <w:p w:rsidR="00270086" w:rsidRDefault="00270086" w:rsidP="00270086">
      <w:pPr>
        <w:ind w:firstLineChars="200" w:firstLine="422"/>
        <w:rPr>
          <w:b/>
          <w:bCs/>
        </w:rPr>
      </w:pPr>
    </w:p>
    <w:p w:rsidR="00D8329A" w:rsidRPr="00270086" w:rsidRDefault="00D8329A" w:rsidP="00270086">
      <w:pPr>
        <w:ind w:firstLineChars="200" w:firstLine="643"/>
        <w:rPr>
          <w:sz w:val="32"/>
          <w:szCs w:val="32"/>
        </w:rPr>
      </w:pPr>
      <w:r w:rsidRPr="00270086">
        <w:rPr>
          <w:rFonts w:hint="eastAsia"/>
          <w:b/>
          <w:bCs/>
          <w:sz w:val="32"/>
          <w:szCs w:val="32"/>
        </w:rPr>
        <w:t>差旅费津贴不超过什么标准不需要并入薪金收入计算个人所得税？涉及到的相关文件是什么？</w:t>
      </w:r>
    </w:p>
    <w:p w:rsidR="00987D1C" w:rsidRDefault="00987D1C" w:rsidP="00270086">
      <w:pPr>
        <w:ind w:firstLineChars="200" w:firstLine="422"/>
        <w:rPr>
          <w:rFonts w:hint="eastAsia"/>
          <w:b/>
          <w:color w:val="FF0000"/>
        </w:rPr>
      </w:pPr>
    </w:p>
    <w:p w:rsidR="00D8329A" w:rsidRPr="00270086" w:rsidRDefault="00D8329A" w:rsidP="00270086">
      <w:pPr>
        <w:ind w:firstLineChars="200" w:firstLine="422"/>
        <w:rPr>
          <w:b/>
          <w:color w:val="FF0000"/>
        </w:rPr>
      </w:pPr>
      <w:r w:rsidRPr="00270086">
        <w:rPr>
          <w:rFonts w:hint="eastAsia"/>
          <w:b/>
          <w:color w:val="FF0000"/>
        </w:rPr>
        <w:t>国家税务总局厦门市</w:t>
      </w:r>
      <w:r w:rsidRPr="00270086">
        <w:rPr>
          <w:rFonts w:hint="eastAsia"/>
          <w:b/>
          <w:color w:val="FF0000"/>
        </w:rPr>
        <w:t>12366</w:t>
      </w:r>
      <w:r w:rsidRPr="00270086">
        <w:rPr>
          <w:rFonts w:hint="eastAsia"/>
          <w:b/>
          <w:color w:val="FF0000"/>
        </w:rPr>
        <w:t>纳税服务中心答复：</w:t>
      </w:r>
    </w:p>
    <w:p w:rsidR="00D8329A" w:rsidRPr="00D8329A" w:rsidRDefault="00D8329A" w:rsidP="00270086">
      <w:pPr>
        <w:ind w:firstLineChars="200" w:firstLine="420"/>
      </w:pPr>
      <w:r w:rsidRPr="00D8329A">
        <w:rPr>
          <w:rFonts w:hint="eastAsia"/>
        </w:rPr>
        <w:t>一、根据《国家税务总局关于印发〈征收个人所得税若干问题的规定〉的通知》（国税发</w:t>
      </w:r>
      <w:r w:rsidRPr="00D8329A">
        <w:rPr>
          <w:rFonts w:hint="eastAsia"/>
        </w:rPr>
        <w:t>[1994]089</w:t>
      </w:r>
      <w:r w:rsidRPr="00D8329A">
        <w:rPr>
          <w:rFonts w:hint="eastAsia"/>
        </w:rPr>
        <w:t>号）规定，</w:t>
      </w:r>
      <w:r w:rsidRPr="00D8329A">
        <w:rPr>
          <w:rFonts w:hint="eastAsia"/>
          <w:b/>
          <w:bCs/>
        </w:rPr>
        <w:t>差旅费津贴不属于工资薪金性质的收入，</w:t>
      </w:r>
      <w:proofErr w:type="gramStart"/>
      <w:r w:rsidRPr="00D8329A">
        <w:rPr>
          <w:rFonts w:hint="eastAsia"/>
          <w:b/>
          <w:bCs/>
        </w:rPr>
        <w:t>不予计</w:t>
      </w:r>
      <w:proofErr w:type="gramEnd"/>
      <w:r w:rsidRPr="00D8329A">
        <w:rPr>
          <w:rFonts w:hint="eastAsia"/>
          <w:b/>
          <w:bCs/>
        </w:rPr>
        <w:t>征个人所得税</w:t>
      </w:r>
      <w:r w:rsidRPr="00D8329A">
        <w:rPr>
          <w:rFonts w:hint="eastAsia"/>
        </w:rPr>
        <w:t>。</w:t>
      </w:r>
    </w:p>
    <w:p w:rsidR="00D8329A" w:rsidRPr="00D8329A" w:rsidRDefault="00D8329A" w:rsidP="00270086">
      <w:pPr>
        <w:ind w:firstLineChars="200" w:firstLine="420"/>
      </w:pPr>
      <w:r w:rsidRPr="00D8329A">
        <w:rPr>
          <w:rFonts w:hint="eastAsia"/>
        </w:rPr>
        <w:t>二、上述差旅费津贴是指按照或参照《厦门市财政局关于印发厦门市市直机关事业单位差旅费管理办法的通知》（</w:t>
      </w:r>
      <w:proofErr w:type="gramStart"/>
      <w:r w:rsidRPr="00D8329A">
        <w:rPr>
          <w:rFonts w:hint="eastAsia"/>
        </w:rPr>
        <w:t>厦财行</w:t>
      </w:r>
      <w:proofErr w:type="gramEnd"/>
      <w:r w:rsidRPr="00D8329A">
        <w:rPr>
          <w:rFonts w:hint="eastAsia"/>
        </w:rPr>
        <w:t>〔</w:t>
      </w:r>
      <w:r w:rsidRPr="00D8329A">
        <w:rPr>
          <w:rFonts w:hint="eastAsia"/>
        </w:rPr>
        <w:t>2014</w:t>
      </w:r>
      <w:r w:rsidRPr="00D8329A">
        <w:rPr>
          <w:rFonts w:hint="eastAsia"/>
        </w:rPr>
        <w:t>〕</w:t>
      </w:r>
      <w:r w:rsidRPr="00D8329A">
        <w:rPr>
          <w:rFonts w:hint="eastAsia"/>
        </w:rPr>
        <w:t>25</w:t>
      </w:r>
      <w:r w:rsidRPr="00D8329A">
        <w:rPr>
          <w:rFonts w:hint="eastAsia"/>
        </w:rPr>
        <w:t>号）、《厦门市财政局关于印发市直机关工作人员赴全国各地差旅住宿费标准明细表的通知》（</w:t>
      </w:r>
      <w:proofErr w:type="gramStart"/>
      <w:r w:rsidRPr="00D8329A">
        <w:rPr>
          <w:rFonts w:hint="eastAsia"/>
        </w:rPr>
        <w:t>厦财行</w:t>
      </w:r>
      <w:proofErr w:type="gramEnd"/>
      <w:r w:rsidRPr="00D8329A">
        <w:rPr>
          <w:rFonts w:hint="eastAsia"/>
        </w:rPr>
        <w:t>【</w:t>
      </w:r>
      <w:r w:rsidRPr="00D8329A">
        <w:rPr>
          <w:rFonts w:hint="eastAsia"/>
        </w:rPr>
        <w:t>2016</w:t>
      </w:r>
      <w:r w:rsidRPr="00D8329A">
        <w:rPr>
          <w:rFonts w:hint="eastAsia"/>
        </w:rPr>
        <w:t>】</w:t>
      </w:r>
      <w:r w:rsidRPr="00D8329A">
        <w:rPr>
          <w:rFonts w:hint="eastAsia"/>
        </w:rPr>
        <w:t>19</w:t>
      </w:r>
      <w:r w:rsidRPr="00D8329A">
        <w:rPr>
          <w:rFonts w:hint="eastAsia"/>
        </w:rPr>
        <w:t>号）和《因公临时出国经费管理办法》的通知（</w:t>
      </w:r>
      <w:proofErr w:type="gramStart"/>
      <w:r w:rsidRPr="00D8329A">
        <w:rPr>
          <w:rFonts w:hint="eastAsia"/>
        </w:rPr>
        <w:t>财行</w:t>
      </w:r>
      <w:proofErr w:type="gramEnd"/>
      <w:r w:rsidRPr="00D8329A">
        <w:rPr>
          <w:rFonts w:hint="eastAsia"/>
        </w:rPr>
        <w:t>[2013]516</w:t>
      </w:r>
      <w:r w:rsidRPr="00D8329A">
        <w:rPr>
          <w:rFonts w:hint="eastAsia"/>
        </w:rPr>
        <w:t>号）规定的</w:t>
      </w:r>
      <w:r w:rsidRPr="00D8329A">
        <w:rPr>
          <w:rFonts w:hint="eastAsia"/>
          <w:b/>
          <w:bCs/>
        </w:rPr>
        <w:t>限额发放的伙食费、公杂费</w:t>
      </w:r>
      <w:r w:rsidRPr="00D8329A">
        <w:rPr>
          <w:rFonts w:hint="eastAsia"/>
        </w:rPr>
        <w:t>（含市内交通费、通讯费等）。注：我市财政部门对上述费用出台更新规定的，按照新规定执行。</w:t>
      </w:r>
    </w:p>
    <w:p w:rsidR="00D8329A" w:rsidRPr="00D8329A" w:rsidRDefault="00D8329A" w:rsidP="00270086">
      <w:pPr>
        <w:ind w:firstLineChars="200" w:firstLine="420"/>
      </w:pPr>
      <w:r w:rsidRPr="00D8329A">
        <w:rPr>
          <w:rFonts w:hint="eastAsia"/>
        </w:rPr>
        <w:t>三、采取以有效凭证实报实销方式报销伙食费及公杂费的，</w:t>
      </w:r>
      <w:r w:rsidRPr="00D8329A">
        <w:rPr>
          <w:rFonts w:hint="eastAsia"/>
          <w:b/>
          <w:bCs/>
          <w:u w:val="single"/>
        </w:rPr>
        <w:t>其另外取得的差旅费津贴，以及超过上述文件规定限额发放的部分必须并入工资薪金收入计征个人所得税</w:t>
      </w:r>
      <w:r w:rsidRPr="00D8329A">
        <w:rPr>
          <w:rFonts w:hint="eastAsia"/>
        </w:rPr>
        <w:t>。</w:t>
      </w:r>
    </w:p>
    <w:p w:rsidR="00D8329A" w:rsidRPr="00D8329A" w:rsidRDefault="00D8329A" w:rsidP="00D8329A"/>
    <w:p w:rsidR="00270086" w:rsidRDefault="00270086" w:rsidP="00D8329A">
      <w:pPr>
        <w:rPr>
          <w:b/>
          <w:bCs/>
          <w:sz w:val="32"/>
          <w:szCs w:val="32"/>
        </w:rPr>
      </w:pPr>
    </w:p>
    <w:p w:rsidR="00D8329A" w:rsidRPr="00270086" w:rsidRDefault="00D8329A" w:rsidP="00270086">
      <w:pPr>
        <w:ind w:firstLineChars="200" w:firstLine="643"/>
        <w:rPr>
          <w:sz w:val="32"/>
          <w:szCs w:val="32"/>
        </w:rPr>
      </w:pPr>
      <w:r w:rsidRPr="00270086">
        <w:rPr>
          <w:rFonts w:hint="eastAsia"/>
          <w:b/>
          <w:bCs/>
          <w:sz w:val="32"/>
          <w:szCs w:val="32"/>
        </w:rPr>
        <w:lastRenderedPageBreak/>
        <w:t>差旅费津贴和误餐补助需要交个人所得税吗，有限额标准吗？</w:t>
      </w:r>
    </w:p>
    <w:p w:rsidR="00D8329A" w:rsidRPr="00270086" w:rsidRDefault="00D8329A" w:rsidP="00270086">
      <w:pPr>
        <w:ind w:firstLineChars="200" w:firstLine="422"/>
        <w:rPr>
          <w:b/>
          <w:color w:val="FF0000"/>
        </w:rPr>
      </w:pPr>
      <w:r w:rsidRPr="00270086">
        <w:rPr>
          <w:rFonts w:hint="eastAsia"/>
          <w:b/>
          <w:color w:val="FF0000"/>
        </w:rPr>
        <w:t>浙江财税</w:t>
      </w:r>
      <w:r w:rsidRPr="00270086">
        <w:rPr>
          <w:rFonts w:hint="eastAsia"/>
          <w:b/>
          <w:color w:val="FF0000"/>
        </w:rPr>
        <w:t>12366</w:t>
      </w:r>
      <w:r w:rsidRPr="00270086">
        <w:rPr>
          <w:rFonts w:hint="eastAsia"/>
          <w:b/>
          <w:color w:val="FF0000"/>
        </w:rPr>
        <w:t>服务中心答复：</w:t>
      </w:r>
    </w:p>
    <w:p w:rsidR="00D8329A" w:rsidRPr="00D8329A" w:rsidRDefault="00D8329A" w:rsidP="00270086">
      <w:pPr>
        <w:ind w:firstLineChars="200" w:firstLine="420"/>
      </w:pPr>
      <w:r w:rsidRPr="00D8329A">
        <w:rPr>
          <w:rFonts w:hint="eastAsia"/>
        </w:rPr>
        <w:t>根据《国家税务总局关于印发〈征收个人所得税若干问题的规定〉的通知》（国税发〔</w:t>
      </w:r>
      <w:r w:rsidRPr="00D8329A">
        <w:rPr>
          <w:rFonts w:hint="eastAsia"/>
        </w:rPr>
        <w:t>1994</w:t>
      </w:r>
      <w:r w:rsidRPr="00D8329A">
        <w:rPr>
          <w:rFonts w:hint="eastAsia"/>
        </w:rPr>
        <w:t>〕</w:t>
      </w:r>
      <w:r w:rsidRPr="00D8329A">
        <w:rPr>
          <w:rFonts w:hint="eastAsia"/>
        </w:rPr>
        <w:t>89</w:t>
      </w:r>
      <w:r w:rsidRPr="00D8329A">
        <w:rPr>
          <w:rFonts w:hint="eastAsia"/>
        </w:rPr>
        <w:t>号）第二条第二款规定：“下列不属于工资、薪金性质的补贴、津贴或者不属于纳税人本人工资、薪金所得项目的收入，不征税：</w:t>
      </w:r>
    </w:p>
    <w:p w:rsidR="00D8329A" w:rsidRPr="00D8329A" w:rsidRDefault="00D8329A" w:rsidP="00D8329A">
      <w:r w:rsidRPr="00D8329A">
        <w:rPr>
          <w:rFonts w:hint="eastAsia"/>
        </w:rPr>
        <w:t>……</w:t>
      </w:r>
    </w:p>
    <w:p w:rsidR="00D8329A" w:rsidRPr="00D8329A" w:rsidRDefault="00D8329A" w:rsidP="00270086">
      <w:pPr>
        <w:ind w:firstLineChars="200" w:firstLine="420"/>
      </w:pPr>
      <w:r w:rsidRPr="00D8329A">
        <w:rPr>
          <w:rFonts w:hint="eastAsia"/>
        </w:rPr>
        <w:t>4</w:t>
      </w:r>
      <w:r w:rsidRPr="00D8329A">
        <w:rPr>
          <w:rFonts w:hint="eastAsia"/>
        </w:rPr>
        <w:t>、</w:t>
      </w:r>
      <w:r w:rsidRPr="00D8329A">
        <w:rPr>
          <w:rFonts w:hint="eastAsia"/>
          <w:b/>
          <w:bCs/>
        </w:rPr>
        <w:t>差旅费津贴</w:t>
      </w:r>
      <w:r w:rsidRPr="00D8329A">
        <w:rPr>
          <w:rFonts w:hint="eastAsia"/>
        </w:rPr>
        <w:t>、误餐补助。”</w:t>
      </w:r>
    </w:p>
    <w:p w:rsidR="00D8329A" w:rsidRPr="00D8329A" w:rsidRDefault="00D8329A" w:rsidP="00270086">
      <w:pPr>
        <w:ind w:firstLineChars="200" w:firstLine="420"/>
      </w:pPr>
      <w:r w:rsidRPr="00D8329A">
        <w:rPr>
          <w:rFonts w:hint="eastAsia"/>
        </w:rPr>
        <w:t>根据《财政部、国家税务总局关于误餐补助范围确定问题的通知》（财税字〔</w:t>
      </w:r>
      <w:r w:rsidRPr="00D8329A">
        <w:rPr>
          <w:rFonts w:hint="eastAsia"/>
        </w:rPr>
        <w:t>1995</w:t>
      </w:r>
      <w:r w:rsidRPr="00D8329A">
        <w:rPr>
          <w:rFonts w:hint="eastAsia"/>
        </w:rPr>
        <w:t>〕</w:t>
      </w:r>
      <w:r w:rsidRPr="00D8329A">
        <w:rPr>
          <w:rFonts w:hint="eastAsia"/>
        </w:rPr>
        <w:t>82</w:t>
      </w:r>
      <w:r w:rsidRPr="00D8329A">
        <w:rPr>
          <w:rFonts w:hint="eastAsia"/>
        </w:rPr>
        <w:t>号）规定：“国税发〔</w:t>
      </w:r>
      <w:r w:rsidRPr="00D8329A">
        <w:rPr>
          <w:rFonts w:hint="eastAsia"/>
        </w:rPr>
        <w:t>1994</w:t>
      </w:r>
      <w:r w:rsidRPr="00D8329A">
        <w:rPr>
          <w:rFonts w:hint="eastAsia"/>
        </w:rPr>
        <w:t>〕</w:t>
      </w:r>
      <w:r w:rsidRPr="00D8329A">
        <w:rPr>
          <w:rFonts w:hint="eastAsia"/>
        </w:rPr>
        <w:t>89</w:t>
      </w:r>
      <w:r w:rsidRPr="00D8329A">
        <w:rPr>
          <w:rFonts w:hint="eastAsia"/>
        </w:rPr>
        <w:t>号文件规定不征税的误餐补助，是指按财政部门规定，个人因公在城区、郊区工作，不能在工作单位或返回就餐，确实需要在外就餐的，根据实际误餐顿数，按规定的标准领取的误餐费。一些单位以误餐补助名义发给职工的补贴、津贴，应当并入当月工资、薪金所得计征个人所得税。”</w:t>
      </w:r>
      <w:r w:rsidRPr="00D8329A">
        <w:rPr>
          <w:rFonts w:hint="eastAsia"/>
        </w:rPr>
        <w:t> </w:t>
      </w:r>
    </w:p>
    <w:p w:rsidR="00D8329A" w:rsidRPr="00D8329A" w:rsidRDefault="00D8329A" w:rsidP="00270086">
      <w:pPr>
        <w:ind w:firstLineChars="200" w:firstLine="422"/>
      </w:pPr>
      <w:r w:rsidRPr="003C5B8D">
        <w:rPr>
          <w:rFonts w:ascii="方正粗黑宋简体" w:eastAsia="方正粗黑宋简体" w:hAnsi="方正粗黑宋简体" w:hint="eastAsia"/>
          <w:b/>
          <w:bCs/>
          <w:color w:val="FF0000"/>
          <w:highlight w:val="cyan"/>
        </w:rPr>
        <w:t>如企业自己有相应的规章制度规定差旅费的合理标准，可以照此确定；</w:t>
      </w:r>
      <w:r w:rsidRPr="00D8329A">
        <w:rPr>
          <w:rFonts w:hint="eastAsia"/>
          <w:b/>
          <w:bCs/>
        </w:rPr>
        <w:t>如没有规章制度，可参照行政机关的标准。</w:t>
      </w:r>
    </w:p>
    <w:p w:rsidR="00270086" w:rsidRDefault="00270086" w:rsidP="00D8329A">
      <w:pPr>
        <w:rPr>
          <w:b/>
          <w:bCs/>
        </w:rPr>
      </w:pPr>
    </w:p>
    <w:p w:rsidR="00270086" w:rsidRDefault="00270086" w:rsidP="00D8329A">
      <w:pPr>
        <w:rPr>
          <w:b/>
          <w:bCs/>
        </w:rPr>
      </w:pPr>
    </w:p>
    <w:p w:rsidR="00D8329A" w:rsidRPr="00270086" w:rsidRDefault="00D8329A" w:rsidP="00270086">
      <w:pPr>
        <w:spacing w:line="440" w:lineRule="exact"/>
        <w:ind w:firstLineChars="200" w:firstLine="643"/>
        <w:rPr>
          <w:sz w:val="32"/>
          <w:szCs w:val="32"/>
        </w:rPr>
      </w:pPr>
      <w:r w:rsidRPr="00270086">
        <w:rPr>
          <w:rFonts w:hint="eastAsia"/>
          <w:b/>
          <w:bCs/>
          <w:sz w:val="32"/>
          <w:szCs w:val="32"/>
        </w:rPr>
        <w:t>我单位为合肥市纳税人，单位在省内以包干制的形式向因公到常驻地以外地区出差的工作人员发放差旅费津贴，津贴涵盖城市间交通费、伙食补助费和市内交通费等费用，公司制定相关的差旅费管理办法按标准定额发放津贴，以现金形式给予。</w:t>
      </w:r>
    </w:p>
    <w:p w:rsidR="00D8329A" w:rsidRPr="00270086" w:rsidRDefault="00D8329A" w:rsidP="00270086">
      <w:pPr>
        <w:spacing w:line="440" w:lineRule="exact"/>
        <w:ind w:firstLineChars="200" w:firstLine="643"/>
        <w:rPr>
          <w:sz w:val="32"/>
          <w:szCs w:val="32"/>
        </w:rPr>
      </w:pPr>
      <w:r w:rsidRPr="00270086">
        <w:rPr>
          <w:rFonts w:hint="eastAsia"/>
          <w:b/>
          <w:bCs/>
          <w:sz w:val="32"/>
          <w:szCs w:val="32"/>
        </w:rPr>
        <w:t>按国税发〔</w:t>
      </w:r>
      <w:r w:rsidRPr="00270086">
        <w:rPr>
          <w:rFonts w:hint="eastAsia"/>
          <w:b/>
          <w:bCs/>
          <w:sz w:val="32"/>
          <w:szCs w:val="32"/>
        </w:rPr>
        <w:t>1994</w:t>
      </w:r>
      <w:r w:rsidRPr="00270086">
        <w:rPr>
          <w:rFonts w:hint="eastAsia"/>
          <w:b/>
          <w:bCs/>
          <w:sz w:val="32"/>
          <w:szCs w:val="32"/>
        </w:rPr>
        <w:t>〕</w:t>
      </w:r>
      <w:r w:rsidRPr="00270086">
        <w:rPr>
          <w:rFonts w:hint="eastAsia"/>
          <w:b/>
          <w:bCs/>
          <w:sz w:val="32"/>
          <w:szCs w:val="32"/>
        </w:rPr>
        <w:t>89</w:t>
      </w:r>
      <w:r w:rsidRPr="00270086">
        <w:rPr>
          <w:rFonts w:hint="eastAsia"/>
          <w:b/>
          <w:bCs/>
          <w:sz w:val="32"/>
          <w:szCs w:val="32"/>
        </w:rPr>
        <w:t>号规定，单位向员工发放的差旅费津贴不属于工资、薪金性质的补贴、津贴，不计入工资、薪金所得，不征收个人所得税。请问，我单位据实制定内部管理办法和津贴标准，是否可以认定为不属于工资、薪金性质，</w:t>
      </w:r>
      <w:proofErr w:type="gramStart"/>
      <w:r w:rsidRPr="00270086">
        <w:rPr>
          <w:rFonts w:hint="eastAsia"/>
          <w:b/>
          <w:bCs/>
          <w:sz w:val="32"/>
          <w:szCs w:val="32"/>
        </w:rPr>
        <w:t>可不征收</w:t>
      </w:r>
      <w:proofErr w:type="gramEnd"/>
      <w:r w:rsidRPr="00270086">
        <w:rPr>
          <w:rFonts w:hint="eastAsia"/>
          <w:b/>
          <w:bCs/>
          <w:sz w:val="32"/>
          <w:szCs w:val="32"/>
        </w:rPr>
        <w:t>个税？</w:t>
      </w:r>
    </w:p>
    <w:p w:rsidR="00C72473" w:rsidRDefault="00C72473" w:rsidP="00270086">
      <w:pPr>
        <w:ind w:firstLineChars="200" w:firstLine="422"/>
        <w:rPr>
          <w:rFonts w:hint="eastAsia"/>
          <w:b/>
          <w:color w:val="FF0000"/>
        </w:rPr>
      </w:pPr>
    </w:p>
    <w:p w:rsidR="00D8329A" w:rsidRPr="00270086" w:rsidRDefault="00D8329A" w:rsidP="00270086">
      <w:pPr>
        <w:ind w:firstLineChars="200" w:firstLine="422"/>
        <w:rPr>
          <w:b/>
          <w:color w:val="FF0000"/>
        </w:rPr>
      </w:pPr>
      <w:bookmarkStart w:id="0" w:name="_GoBack"/>
      <w:bookmarkEnd w:id="0"/>
      <w:r w:rsidRPr="00270086">
        <w:rPr>
          <w:rFonts w:hint="eastAsia"/>
          <w:b/>
          <w:color w:val="FF0000"/>
        </w:rPr>
        <w:t>国家税务总局安徽省税务局</w:t>
      </w:r>
      <w:r w:rsidRPr="00270086">
        <w:rPr>
          <w:rFonts w:hint="eastAsia"/>
          <w:b/>
          <w:color w:val="FF0000"/>
        </w:rPr>
        <w:t>12366</w:t>
      </w:r>
      <w:r w:rsidRPr="00270086">
        <w:rPr>
          <w:rFonts w:hint="eastAsia"/>
          <w:b/>
          <w:color w:val="FF0000"/>
        </w:rPr>
        <w:t>纳税服务中心答复：</w:t>
      </w:r>
    </w:p>
    <w:p w:rsidR="00D8329A" w:rsidRPr="00D8329A" w:rsidRDefault="00D8329A" w:rsidP="00270086">
      <w:pPr>
        <w:ind w:firstLineChars="200" w:firstLine="420"/>
      </w:pPr>
      <w:r w:rsidRPr="00D8329A">
        <w:rPr>
          <w:rFonts w:hint="eastAsia"/>
        </w:rPr>
        <w:t>根据《国家税务总局关于印发〈征收个人所得税若干问题的规定〉的通知》（国税发〔</w:t>
      </w:r>
      <w:r w:rsidRPr="00D8329A">
        <w:rPr>
          <w:rFonts w:hint="eastAsia"/>
        </w:rPr>
        <w:t>1994</w:t>
      </w:r>
      <w:r w:rsidRPr="00D8329A">
        <w:rPr>
          <w:rFonts w:hint="eastAsia"/>
        </w:rPr>
        <w:t>〕</w:t>
      </w:r>
      <w:r w:rsidRPr="00D8329A">
        <w:rPr>
          <w:rFonts w:hint="eastAsia"/>
        </w:rPr>
        <w:t>89</w:t>
      </w:r>
      <w:r w:rsidRPr="00D8329A">
        <w:rPr>
          <w:rFonts w:hint="eastAsia"/>
        </w:rPr>
        <w:t>号）第二条第二款规定：“下列不属于工资、薪金性质的补贴、津贴或者不属于纳税人本人工资、薪金所得项目的收入，不征税：</w:t>
      </w:r>
    </w:p>
    <w:p w:rsidR="00D8329A" w:rsidRPr="00D8329A" w:rsidRDefault="00D8329A" w:rsidP="00270086">
      <w:pPr>
        <w:ind w:firstLineChars="200" w:firstLine="420"/>
      </w:pPr>
      <w:r w:rsidRPr="00D8329A">
        <w:rPr>
          <w:rFonts w:hint="eastAsia"/>
        </w:rPr>
        <w:t>1</w:t>
      </w:r>
      <w:r w:rsidRPr="00D8329A">
        <w:rPr>
          <w:rFonts w:hint="eastAsia"/>
        </w:rPr>
        <w:t>、独生子女补贴；</w:t>
      </w:r>
    </w:p>
    <w:p w:rsidR="00D8329A" w:rsidRPr="00D8329A" w:rsidRDefault="00D8329A" w:rsidP="00270086">
      <w:pPr>
        <w:ind w:firstLineChars="200" w:firstLine="420"/>
      </w:pPr>
      <w:r w:rsidRPr="00D8329A">
        <w:rPr>
          <w:rFonts w:hint="eastAsia"/>
        </w:rPr>
        <w:t>......</w:t>
      </w:r>
    </w:p>
    <w:p w:rsidR="00D8329A" w:rsidRPr="00D8329A" w:rsidRDefault="00D8329A" w:rsidP="00270086">
      <w:pPr>
        <w:ind w:firstLineChars="200" w:firstLine="420"/>
      </w:pPr>
      <w:r w:rsidRPr="00D8329A">
        <w:rPr>
          <w:rFonts w:hint="eastAsia"/>
        </w:rPr>
        <w:t>3</w:t>
      </w:r>
      <w:r w:rsidRPr="00D8329A">
        <w:rPr>
          <w:rFonts w:hint="eastAsia"/>
        </w:rPr>
        <w:t>、托儿补助费；</w:t>
      </w:r>
    </w:p>
    <w:p w:rsidR="00D8329A" w:rsidRPr="00D8329A" w:rsidRDefault="00D8329A" w:rsidP="00270086">
      <w:pPr>
        <w:ind w:firstLineChars="200" w:firstLine="420"/>
      </w:pPr>
      <w:r w:rsidRPr="00D8329A">
        <w:rPr>
          <w:rFonts w:hint="eastAsia"/>
        </w:rPr>
        <w:t>4</w:t>
      </w:r>
      <w:r w:rsidRPr="00D8329A">
        <w:rPr>
          <w:rFonts w:hint="eastAsia"/>
        </w:rPr>
        <w:t>、</w:t>
      </w:r>
      <w:r w:rsidRPr="00D8329A">
        <w:rPr>
          <w:rFonts w:hint="eastAsia"/>
          <w:b/>
          <w:bCs/>
        </w:rPr>
        <w:t>差旅费津贴</w:t>
      </w:r>
      <w:r w:rsidRPr="00D8329A">
        <w:rPr>
          <w:rFonts w:hint="eastAsia"/>
        </w:rPr>
        <w:t>、误餐补助。”</w:t>
      </w:r>
    </w:p>
    <w:p w:rsidR="00D8329A" w:rsidRPr="00D8329A" w:rsidRDefault="00D8329A" w:rsidP="00270086">
      <w:pPr>
        <w:ind w:firstLineChars="200" w:firstLine="420"/>
      </w:pPr>
      <w:r w:rsidRPr="00D8329A">
        <w:rPr>
          <w:rFonts w:hint="eastAsia"/>
        </w:rPr>
        <w:t>二、根据《财政部、国家税务总局关于误餐补助范围确定问题的通知》（财税字〔</w:t>
      </w:r>
      <w:r w:rsidRPr="00D8329A">
        <w:rPr>
          <w:rFonts w:hint="eastAsia"/>
        </w:rPr>
        <w:t>1995</w:t>
      </w:r>
      <w:r w:rsidRPr="00D8329A">
        <w:rPr>
          <w:rFonts w:hint="eastAsia"/>
        </w:rPr>
        <w:t>〕</w:t>
      </w:r>
      <w:r w:rsidRPr="00D8329A">
        <w:rPr>
          <w:rFonts w:hint="eastAsia"/>
        </w:rPr>
        <w:lastRenderedPageBreak/>
        <w:t>82</w:t>
      </w:r>
      <w:r w:rsidRPr="00D8329A">
        <w:rPr>
          <w:rFonts w:hint="eastAsia"/>
        </w:rPr>
        <w:t>号）规定：“国税发〔</w:t>
      </w:r>
      <w:r w:rsidRPr="00D8329A">
        <w:rPr>
          <w:rFonts w:hint="eastAsia"/>
        </w:rPr>
        <w:t>1994</w:t>
      </w:r>
      <w:r w:rsidRPr="00D8329A">
        <w:rPr>
          <w:rFonts w:hint="eastAsia"/>
        </w:rPr>
        <w:t>〕</w:t>
      </w:r>
      <w:r w:rsidRPr="00D8329A">
        <w:rPr>
          <w:rFonts w:hint="eastAsia"/>
        </w:rPr>
        <w:t>89</w:t>
      </w:r>
      <w:r w:rsidRPr="00D8329A">
        <w:rPr>
          <w:rFonts w:hint="eastAsia"/>
        </w:rPr>
        <w:t>号文件规定不征税的误餐补助，是指按财政部门规定，个人因公在城区、郊区工作，不能在工作单位或返回就餐，确实需要在外就餐的，根据实际误餐顿数，按规定的标准领取的误餐费。一些单位以误餐补助名义发给职工的补贴、津贴，应当并入当月工资、薪金所得计征个人所得税。”</w:t>
      </w:r>
      <w:r w:rsidRPr="00D8329A">
        <w:rPr>
          <w:rFonts w:hint="eastAsia"/>
        </w:rPr>
        <w:t>  </w:t>
      </w:r>
    </w:p>
    <w:p w:rsidR="00D8329A" w:rsidRPr="00D8329A" w:rsidRDefault="00D8329A" w:rsidP="00270086">
      <w:pPr>
        <w:ind w:firstLineChars="200" w:firstLine="420"/>
      </w:pPr>
      <w:r w:rsidRPr="00D8329A">
        <w:rPr>
          <w:rFonts w:hint="eastAsia"/>
        </w:rPr>
        <w:t>根据上述文件规定，</w:t>
      </w:r>
      <w:r w:rsidRPr="00D8329A">
        <w:rPr>
          <w:rFonts w:hint="eastAsia"/>
          <w:b/>
          <w:bCs/>
        </w:rPr>
        <w:t>企业实际发生的，在合理的标准范围内的差旅费津贴不征税</w:t>
      </w:r>
      <w:r w:rsidRPr="00D8329A">
        <w:rPr>
          <w:rFonts w:hint="eastAsia"/>
        </w:rPr>
        <w:t>。</w:t>
      </w:r>
    </w:p>
    <w:p w:rsidR="00D8329A" w:rsidRPr="00D8329A" w:rsidRDefault="00D8329A" w:rsidP="00D8329A"/>
    <w:p w:rsidR="00D8329A" w:rsidRPr="00D8329A" w:rsidRDefault="00D8329A" w:rsidP="00D8329A"/>
    <w:p w:rsidR="00D8329A" w:rsidRPr="009127A6" w:rsidRDefault="00D8329A">
      <w:r w:rsidRPr="00D8329A">
        <w:rPr>
          <w:rFonts w:ascii="MS Mincho" w:eastAsia="MS Mincho" w:hAnsi="MS Mincho" w:cs="MS Mincho" w:hint="eastAsia"/>
        </w:rPr>
        <w:t>​</w:t>
      </w:r>
    </w:p>
    <w:sectPr w:rsidR="00D8329A" w:rsidRPr="009127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方正粗黑宋简体">
    <w:panose1 w:val="02000000000000000000"/>
    <w:charset w:val="86"/>
    <w:family w:val="auto"/>
    <w:pitch w:val="variable"/>
    <w:sig w:usb0="A00002BF" w:usb1="184F6CFA" w:usb2="00000012"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AD"/>
    <w:rsid w:val="00087D4F"/>
    <w:rsid w:val="001B2DE2"/>
    <w:rsid w:val="00270086"/>
    <w:rsid w:val="003C5B8D"/>
    <w:rsid w:val="005C7762"/>
    <w:rsid w:val="009127A6"/>
    <w:rsid w:val="00987D1C"/>
    <w:rsid w:val="00A073AD"/>
    <w:rsid w:val="00C038CB"/>
    <w:rsid w:val="00C72473"/>
    <w:rsid w:val="00D83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127A6"/>
    <w:rPr>
      <w:sz w:val="18"/>
      <w:szCs w:val="18"/>
    </w:rPr>
  </w:style>
  <w:style w:type="character" w:customStyle="1" w:styleId="Char">
    <w:name w:val="批注框文本 Char"/>
    <w:basedOn w:val="a0"/>
    <w:link w:val="a3"/>
    <w:uiPriority w:val="99"/>
    <w:semiHidden/>
    <w:rsid w:val="009127A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127A6"/>
    <w:rPr>
      <w:sz w:val="18"/>
      <w:szCs w:val="18"/>
    </w:rPr>
  </w:style>
  <w:style w:type="character" w:customStyle="1" w:styleId="Char">
    <w:name w:val="批注框文本 Char"/>
    <w:basedOn w:val="a0"/>
    <w:link w:val="a3"/>
    <w:uiPriority w:val="99"/>
    <w:semiHidden/>
    <w:rsid w:val="009127A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65346">
      <w:bodyDiv w:val="1"/>
      <w:marLeft w:val="0"/>
      <w:marRight w:val="0"/>
      <w:marTop w:val="0"/>
      <w:marBottom w:val="0"/>
      <w:divBdr>
        <w:top w:val="none" w:sz="0" w:space="0" w:color="auto"/>
        <w:left w:val="none" w:sz="0" w:space="0" w:color="auto"/>
        <w:bottom w:val="none" w:sz="0" w:space="0" w:color="auto"/>
        <w:right w:val="none" w:sz="0" w:space="0" w:color="auto"/>
      </w:divBdr>
      <w:divsChild>
        <w:div w:id="1825588242">
          <w:marLeft w:val="0"/>
          <w:marRight w:val="0"/>
          <w:marTop w:val="0"/>
          <w:marBottom w:val="0"/>
          <w:divBdr>
            <w:top w:val="none" w:sz="0" w:space="0" w:color="auto"/>
            <w:left w:val="none" w:sz="0" w:space="0" w:color="auto"/>
            <w:bottom w:val="none" w:sz="0" w:space="0" w:color="auto"/>
            <w:right w:val="none" w:sz="0" w:space="0" w:color="auto"/>
          </w:divBdr>
          <w:divsChild>
            <w:div w:id="819691365">
              <w:marLeft w:val="0"/>
              <w:marRight w:val="0"/>
              <w:marTop w:val="0"/>
              <w:marBottom w:val="0"/>
              <w:divBdr>
                <w:top w:val="none" w:sz="0" w:space="0" w:color="auto"/>
                <w:left w:val="none" w:sz="0" w:space="0" w:color="auto"/>
                <w:bottom w:val="none" w:sz="0" w:space="0" w:color="auto"/>
                <w:right w:val="none" w:sz="0" w:space="0" w:color="auto"/>
              </w:divBdr>
              <w:divsChild>
                <w:div w:id="568075277">
                  <w:marLeft w:val="0"/>
                  <w:marRight w:val="0"/>
                  <w:marTop w:val="0"/>
                  <w:marBottom w:val="0"/>
                  <w:divBdr>
                    <w:top w:val="none" w:sz="0" w:space="0" w:color="auto"/>
                    <w:left w:val="none" w:sz="0" w:space="0" w:color="auto"/>
                    <w:bottom w:val="none" w:sz="0" w:space="0" w:color="auto"/>
                    <w:right w:val="none" w:sz="0" w:space="0" w:color="auto"/>
                  </w:divBdr>
                </w:div>
                <w:div w:id="568003139">
                  <w:marLeft w:val="0"/>
                  <w:marRight w:val="0"/>
                  <w:marTop w:val="0"/>
                  <w:marBottom w:val="0"/>
                  <w:divBdr>
                    <w:top w:val="none" w:sz="0" w:space="0" w:color="auto"/>
                    <w:left w:val="none" w:sz="0" w:space="0" w:color="auto"/>
                    <w:bottom w:val="none" w:sz="0" w:space="0" w:color="auto"/>
                    <w:right w:val="none" w:sz="0" w:space="0" w:color="auto"/>
                  </w:divBdr>
                  <w:divsChild>
                    <w:div w:id="1874925697">
                      <w:marLeft w:val="0"/>
                      <w:marRight w:val="0"/>
                      <w:marTop w:val="480"/>
                      <w:marBottom w:val="0"/>
                      <w:divBdr>
                        <w:top w:val="none" w:sz="0" w:space="0" w:color="auto"/>
                        <w:left w:val="none" w:sz="0" w:space="0" w:color="auto"/>
                        <w:bottom w:val="none" w:sz="0" w:space="0" w:color="auto"/>
                        <w:right w:val="none" w:sz="0" w:space="0" w:color="auto"/>
                      </w:divBdr>
                      <w:divsChild>
                        <w:div w:id="1190602254">
                          <w:marLeft w:val="0"/>
                          <w:marRight w:val="0"/>
                          <w:marTop w:val="0"/>
                          <w:marBottom w:val="0"/>
                          <w:divBdr>
                            <w:top w:val="none" w:sz="0" w:space="0" w:color="auto"/>
                            <w:left w:val="none" w:sz="0" w:space="0" w:color="auto"/>
                            <w:bottom w:val="none" w:sz="0" w:space="0" w:color="auto"/>
                            <w:right w:val="none" w:sz="0" w:space="0" w:color="auto"/>
                          </w:divBdr>
                          <w:divsChild>
                            <w:div w:id="338964525">
                              <w:marLeft w:val="0"/>
                              <w:marRight w:val="0"/>
                              <w:marTop w:val="0"/>
                              <w:marBottom w:val="0"/>
                              <w:divBdr>
                                <w:top w:val="none" w:sz="0" w:space="0" w:color="auto"/>
                                <w:left w:val="none" w:sz="0" w:space="0" w:color="auto"/>
                                <w:bottom w:val="none" w:sz="0" w:space="0" w:color="auto"/>
                                <w:right w:val="none" w:sz="0" w:space="0" w:color="auto"/>
                              </w:divBdr>
                              <w:divsChild>
                                <w:div w:id="849639089">
                                  <w:marLeft w:val="0"/>
                                  <w:marRight w:val="0"/>
                                  <w:marTop w:val="0"/>
                                  <w:marBottom w:val="300"/>
                                  <w:divBdr>
                                    <w:top w:val="none" w:sz="0" w:space="0" w:color="auto"/>
                                    <w:left w:val="none" w:sz="0" w:space="0" w:color="auto"/>
                                    <w:bottom w:val="none" w:sz="0" w:space="0" w:color="auto"/>
                                    <w:right w:val="none" w:sz="0" w:space="0" w:color="auto"/>
                                  </w:divBdr>
                                  <w:divsChild>
                                    <w:div w:id="623655634">
                                      <w:marLeft w:val="0"/>
                                      <w:marRight w:val="0"/>
                                      <w:marTop w:val="0"/>
                                      <w:marBottom w:val="0"/>
                                      <w:divBdr>
                                        <w:top w:val="none" w:sz="0" w:space="0" w:color="auto"/>
                                        <w:left w:val="none" w:sz="0" w:space="0" w:color="auto"/>
                                        <w:bottom w:val="none" w:sz="0" w:space="0" w:color="auto"/>
                                        <w:right w:val="none" w:sz="0" w:space="0" w:color="auto"/>
                                      </w:divBdr>
                                    </w:div>
                                  </w:divsChild>
                                </w:div>
                                <w:div w:id="1129666336">
                                  <w:marLeft w:val="0"/>
                                  <w:marRight w:val="0"/>
                                  <w:marTop w:val="0"/>
                                  <w:marBottom w:val="0"/>
                                  <w:divBdr>
                                    <w:top w:val="none" w:sz="0" w:space="0" w:color="auto"/>
                                    <w:left w:val="none" w:sz="0" w:space="0" w:color="auto"/>
                                    <w:bottom w:val="none" w:sz="0" w:space="0" w:color="auto"/>
                                    <w:right w:val="none" w:sz="0" w:space="0" w:color="auto"/>
                                  </w:divBdr>
                                  <w:divsChild>
                                    <w:div w:id="959189079">
                                      <w:marLeft w:val="0"/>
                                      <w:marRight w:val="0"/>
                                      <w:marTop w:val="0"/>
                                      <w:marBottom w:val="0"/>
                                      <w:divBdr>
                                        <w:top w:val="none" w:sz="0" w:space="0" w:color="auto"/>
                                        <w:left w:val="none" w:sz="0" w:space="0" w:color="auto"/>
                                        <w:bottom w:val="none" w:sz="0" w:space="0" w:color="auto"/>
                                        <w:right w:val="none" w:sz="0" w:space="0" w:color="auto"/>
                                      </w:divBdr>
                                      <w:divsChild>
                                        <w:div w:id="709109564">
                                          <w:marLeft w:val="0"/>
                                          <w:marRight w:val="0"/>
                                          <w:marTop w:val="0"/>
                                          <w:marBottom w:val="0"/>
                                          <w:divBdr>
                                            <w:top w:val="none" w:sz="0" w:space="0" w:color="auto"/>
                                            <w:left w:val="none" w:sz="0" w:space="0" w:color="auto"/>
                                            <w:bottom w:val="none" w:sz="0" w:space="0" w:color="auto"/>
                                            <w:right w:val="none" w:sz="0" w:space="0" w:color="auto"/>
                                          </w:divBdr>
                                          <w:divsChild>
                                            <w:div w:id="1878546192">
                                              <w:marLeft w:val="0"/>
                                              <w:marRight w:val="0"/>
                                              <w:marTop w:val="0"/>
                                              <w:marBottom w:val="0"/>
                                              <w:divBdr>
                                                <w:top w:val="none" w:sz="0" w:space="0" w:color="auto"/>
                                                <w:left w:val="none" w:sz="0" w:space="0" w:color="auto"/>
                                                <w:bottom w:val="none" w:sz="0" w:space="0" w:color="auto"/>
                                                <w:right w:val="none" w:sz="0" w:space="0" w:color="auto"/>
                                              </w:divBdr>
                                              <w:divsChild>
                                                <w:div w:id="537133132">
                                                  <w:marLeft w:val="0"/>
                                                  <w:marRight w:val="0"/>
                                                  <w:marTop w:val="0"/>
                                                  <w:marBottom w:val="0"/>
                                                  <w:divBdr>
                                                    <w:top w:val="none" w:sz="0" w:space="0" w:color="auto"/>
                                                    <w:left w:val="none" w:sz="0" w:space="0" w:color="auto"/>
                                                    <w:bottom w:val="none" w:sz="0" w:space="0" w:color="auto"/>
                                                    <w:right w:val="none" w:sz="0" w:space="0" w:color="auto"/>
                                                  </w:divBdr>
                                                  <w:divsChild>
                                                    <w:div w:id="1362978494">
                                                      <w:marLeft w:val="0"/>
                                                      <w:marRight w:val="0"/>
                                                      <w:marTop w:val="0"/>
                                                      <w:marBottom w:val="0"/>
                                                      <w:divBdr>
                                                        <w:top w:val="none" w:sz="0" w:space="0" w:color="auto"/>
                                                        <w:left w:val="none" w:sz="0" w:space="0" w:color="auto"/>
                                                        <w:bottom w:val="none" w:sz="0" w:space="0" w:color="auto"/>
                                                        <w:right w:val="none" w:sz="0" w:space="0" w:color="auto"/>
                                                      </w:divBdr>
                                                      <w:divsChild>
                                                        <w:div w:id="1054086231">
                                                          <w:marLeft w:val="0"/>
                                                          <w:marRight w:val="0"/>
                                                          <w:marTop w:val="0"/>
                                                          <w:marBottom w:val="0"/>
                                                          <w:divBdr>
                                                            <w:top w:val="none" w:sz="0" w:space="0" w:color="auto"/>
                                                            <w:left w:val="none" w:sz="0" w:space="0" w:color="auto"/>
                                                            <w:bottom w:val="none" w:sz="0" w:space="0" w:color="auto"/>
                                                            <w:right w:val="none" w:sz="0" w:space="0" w:color="auto"/>
                                                          </w:divBdr>
                                                          <w:divsChild>
                                                            <w:div w:id="228006354">
                                                              <w:marLeft w:val="0"/>
                                                              <w:marRight w:val="0"/>
                                                              <w:marTop w:val="0"/>
                                                              <w:marBottom w:val="0"/>
                                                              <w:divBdr>
                                                                <w:top w:val="none" w:sz="0" w:space="0" w:color="auto"/>
                                                                <w:left w:val="none" w:sz="0" w:space="0" w:color="auto"/>
                                                                <w:bottom w:val="none" w:sz="0" w:space="0" w:color="auto"/>
                                                                <w:right w:val="none" w:sz="0" w:space="0" w:color="auto"/>
                                                              </w:divBdr>
                                                            </w:div>
                                                            <w:div w:id="949819919">
                                                              <w:marLeft w:val="0"/>
                                                              <w:marRight w:val="0"/>
                                                              <w:marTop w:val="0"/>
                                                              <w:marBottom w:val="0"/>
                                                              <w:divBdr>
                                                                <w:top w:val="none" w:sz="0" w:space="0" w:color="auto"/>
                                                                <w:left w:val="none" w:sz="0" w:space="0" w:color="auto"/>
                                                                <w:bottom w:val="none" w:sz="0" w:space="0" w:color="auto"/>
                                                                <w:right w:val="none" w:sz="0" w:space="0" w:color="auto"/>
                                                              </w:divBdr>
                                                              <w:divsChild>
                                                                <w:div w:id="1701125610">
                                                                  <w:marLeft w:val="0"/>
                                                                  <w:marRight w:val="0"/>
                                                                  <w:marTop w:val="0"/>
                                                                  <w:marBottom w:val="0"/>
                                                                  <w:divBdr>
                                                                    <w:top w:val="none" w:sz="0" w:space="0" w:color="auto"/>
                                                                    <w:left w:val="none" w:sz="0" w:space="0" w:color="auto"/>
                                                                    <w:bottom w:val="none" w:sz="0" w:space="0" w:color="auto"/>
                                                                    <w:right w:val="none" w:sz="0" w:space="0" w:color="auto"/>
                                                                  </w:divBdr>
                                                                  <w:divsChild>
                                                                    <w:div w:id="4027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06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1606748">
          <w:marLeft w:val="0"/>
          <w:marRight w:val="0"/>
          <w:marTop w:val="0"/>
          <w:marBottom w:val="0"/>
          <w:divBdr>
            <w:top w:val="none" w:sz="0" w:space="0" w:color="auto"/>
            <w:left w:val="none" w:sz="0" w:space="0" w:color="auto"/>
            <w:bottom w:val="none" w:sz="0" w:space="0" w:color="auto"/>
            <w:right w:val="none" w:sz="0" w:space="0" w:color="auto"/>
          </w:divBdr>
          <w:divsChild>
            <w:div w:id="2094933186">
              <w:marLeft w:val="0"/>
              <w:marRight w:val="0"/>
              <w:marTop w:val="0"/>
              <w:marBottom w:val="0"/>
              <w:divBdr>
                <w:top w:val="none" w:sz="0" w:space="0" w:color="auto"/>
                <w:left w:val="none" w:sz="0" w:space="0" w:color="auto"/>
                <w:bottom w:val="none" w:sz="0" w:space="0" w:color="auto"/>
                <w:right w:val="none" w:sz="0" w:space="0" w:color="auto"/>
              </w:divBdr>
              <w:divsChild>
                <w:div w:id="183710260">
                  <w:marLeft w:val="0"/>
                  <w:marRight w:val="0"/>
                  <w:marTop w:val="0"/>
                  <w:marBottom w:val="0"/>
                  <w:divBdr>
                    <w:top w:val="none" w:sz="0" w:space="0" w:color="auto"/>
                    <w:left w:val="none" w:sz="0" w:space="0" w:color="auto"/>
                    <w:bottom w:val="none" w:sz="0" w:space="0" w:color="auto"/>
                    <w:right w:val="none" w:sz="0" w:space="0" w:color="auto"/>
                  </w:divBdr>
                  <w:divsChild>
                    <w:div w:id="86343463">
                      <w:marLeft w:val="0"/>
                      <w:marRight w:val="0"/>
                      <w:marTop w:val="0"/>
                      <w:marBottom w:val="0"/>
                      <w:divBdr>
                        <w:top w:val="none" w:sz="0" w:space="0" w:color="auto"/>
                        <w:left w:val="none" w:sz="0" w:space="0" w:color="auto"/>
                        <w:bottom w:val="none" w:sz="0" w:space="0" w:color="auto"/>
                        <w:right w:val="none" w:sz="0" w:space="0" w:color="auto"/>
                      </w:divBdr>
                    </w:div>
                    <w:div w:id="201790028">
                      <w:marLeft w:val="0"/>
                      <w:marRight w:val="0"/>
                      <w:marTop w:val="0"/>
                      <w:marBottom w:val="0"/>
                      <w:divBdr>
                        <w:top w:val="none" w:sz="0" w:space="0" w:color="auto"/>
                        <w:left w:val="none" w:sz="0" w:space="0" w:color="auto"/>
                        <w:bottom w:val="none" w:sz="0" w:space="0" w:color="auto"/>
                        <w:right w:val="none" w:sz="0" w:space="0" w:color="auto"/>
                      </w:divBdr>
                      <w:divsChild>
                        <w:div w:id="2122920449">
                          <w:marLeft w:val="0"/>
                          <w:marRight w:val="0"/>
                          <w:marTop w:val="0"/>
                          <w:marBottom w:val="0"/>
                          <w:divBdr>
                            <w:top w:val="none" w:sz="0" w:space="0" w:color="auto"/>
                            <w:left w:val="none" w:sz="0" w:space="0" w:color="auto"/>
                            <w:bottom w:val="none" w:sz="0" w:space="0" w:color="auto"/>
                            <w:right w:val="none" w:sz="0" w:space="0" w:color="auto"/>
                          </w:divBdr>
                          <w:divsChild>
                            <w:div w:id="907770501">
                              <w:marLeft w:val="0"/>
                              <w:marRight w:val="0"/>
                              <w:marTop w:val="0"/>
                              <w:marBottom w:val="0"/>
                              <w:divBdr>
                                <w:top w:val="none" w:sz="0" w:space="0" w:color="auto"/>
                                <w:left w:val="none" w:sz="0" w:space="0" w:color="auto"/>
                                <w:bottom w:val="none" w:sz="0" w:space="0" w:color="auto"/>
                                <w:right w:val="none" w:sz="0" w:space="0" w:color="auto"/>
                              </w:divBdr>
                              <w:divsChild>
                                <w:div w:id="1980450328">
                                  <w:marLeft w:val="0"/>
                                  <w:marRight w:val="0"/>
                                  <w:marTop w:val="0"/>
                                  <w:marBottom w:val="0"/>
                                  <w:divBdr>
                                    <w:top w:val="none" w:sz="0" w:space="0" w:color="auto"/>
                                    <w:left w:val="none" w:sz="0" w:space="0" w:color="auto"/>
                                    <w:bottom w:val="none" w:sz="0" w:space="0" w:color="auto"/>
                                    <w:right w:val="none" w:sz="0" w:space="0" w:color="auto"/>
                                  </w:divBdr>
                                  <w:divsChild>
                                    <w:div w:id="60603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200728">
                          <w:marLeft w:val="0"/>
                          <w:marRight w:val="0"/>
                          <w:marTop w:val="0"/>
                          <w:marBottom w:val="0"/>
                          <w:divBdr>
                            <w:top w:val="none" w:sz="0" w:space="0" w:color="auto"/>
                            <w:left w:val="none" w:sz="0" w:space="0" w:color="auto"/>
                            <w:bottom w:val="none" w:sz="0" w:space="0" w:color="auto"/>
                            <w:right w:val="none" w:sz="0" w:space="0" w:color="auto"/>
                          </w:divBdr>
                          <w:divsChild>
                            <w:div w:id="1338655481">
                              <w:marLeft w:val="0"/>
                              <w:marRight w:val="0"/>
                              <w:marTop w:val="0"/>
                              <w:marBottom w:val="0"/>
                              <w:divBdr>
                                <w:top w:val="none" w:sz="0" w:space="0" w:color="auto"/>
                                <w:left w:val="none" w:sz="0" w:space="0" w:color="auto"/>
                                <w:bottom w:val="none" w:sz="0" w:space="0" w:color="auto"/>
                                <w:right w:val="none" w:sz="0" w:space="0" w:color="auto"/>
                              </w:divBdr>
                              <w:divsChild>
                                <w:div w:id="282738911">
                                  <w:marLeft w:val="0"/>
                                  <w:marRight w:val="0"/>
                                  <w:marTop w:val="0"/>
                                  <w:marBottom w:val="0"/>
                                  <w:divBdr>
                                    <w:top w:val="none" w:sz="0" w:space="0" w:color="auto"/>
                                    <w:left w:val="none" w:sz="0" w:space="0" w:color="auto"/>
                                    <w:bottom w:val="none" w:sz="0" w:space="0" w:color="auto"/>
                                    <w:right w:val="none" w:sz="0" w:space="0" w:color="auto"/>
                                  </w:divBdr>
                                  <w:divsChild>
                                    <w:div w:id="891890021">
                                      <w:marLeft w:val="0"/>
                                      <w:marRight w:val="0"/>
                                      <w:marTop w:val="0"/>
                                      <w:marBottom w:val="0"/>
                                      <w:divBdr>
                                        <w:top w:val="none" w:sz="0" w:space="0" w:color="auto"/>
                                        <w:left w:val="none" w:sz="0" w:space="0" w:color="auto"/>
                                        <w:bottom w:val="none" w:sz="0" w:space="0" w:color="auto"/>
                                        <w:right w:val="none" w:sz="0" w:space="0" w:color="auto"/>
                                      </w:divBdr>
                                      <w:divsChild>
                                        <w:div w:id="192094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969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253</Words>
  <Characters>1447</Characters>
  <Application>Microsoft Office Word</Application>
  <DocSecurity>0</DocSecurity>
  <Lines>12</Lines>
  <Paragraphs>3</Paragraphs>
  <ScaleCrop>false</ScaleCrop>
  <Company>MS</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2024-02-27T02:51:00Z</dcterms:created>
  <dcterms:modified xsi:type="dcterms:W3CDTF">2024-03-05T03:43:00Z</dcterms:modified>
</cp:coreProperties>
</file>