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B6C1F" w:rsidRDefault="007B6C1F" w:rsidP="00316114">
      <w:pPr>
        <w:jc w:val="center"/>
        <w:rPr>
          <w:rFonts w:ascii="方正粗黑宋简体" w:eastAsia="方正粗黑宋简体" w:hAnsi="方正粗黑宋简体"/>
          <w:b/>
          <w:sz w:val="52"/>
          <w:szCs w:val="52"/>
          <w:highlight w:val="cyan"/>
        </w:rPr>
      </w:pPr>
    </w:p>
    <w:p w:rsidR="00697DD0" w:rsidRDefault="00697DD0" w:rsidP="00316114">
      <w:pPr>
        <w:jc w:val="center"/>
        <w:rPr>
          <w:rFonts w:ascii="方正粗黑宋简体" w:eastAsia="方正粗黑宋简体" w:hAnsi="方正粗黑宋简体"/>
          <w:b/>
          <w:color w:val="FF0000"/>
          <w:sz w:val="52"/>
          <w:szCs w:val="52"/>
        </w:rPr>
      </w:pPr>
      <w:r w:rsidRPr="003E5B3F">
        <w:rPr>
          <w:rFonts w:ascii="方正粗黑宋简体" w:eastAsia="方正粗黑宋简体" w:hAnsi="方正粗黑宋简体" w:hint="eastAsia"/>
          <w:b/>
          <w:color w:val="FF0000"/>
          <w:sz w:val="52"/>
          <w:szCs w:val="52"/>
          <w:highlight w:val="cyan"/>
        </w:rPr>
        <w:t>公司法（2023年修订）中那些与税收有关的条款</w:t>
      </w:r>
    </w:p>
    <w:p w:rsidR="007D0CEE" w:rsidRPr="003E5B3F" w:rsidRDefault="007D0CEE" w:rsidP="00316114">
      <w:pPr>
        <w:jc w:val="center"/>
        <w:rPr>
          <w:rFonts w:ascii="方正粗黑宋简体" w:eastAsia="方正粗黑宋简体" w:hAnsi="方正粗黑宋简体"/>
          <w:b/>
          <w:color w:val="FF0000"/>
          <w:sz w:val="52"/>
          <w:szCs w:val="52"/>
        </w:rPr>
      </w:pPr>
    </w:p>
    <w:p w:rsidR="00697DD0" w:rsidRPr="00697DD0" w:rsidRDefault="00697DD0" w:rsidP="00316114">
      <w:pPr>
        <w:jc w:val="center"/>
      </w:pPr>
    </w:p>
    <w:p w:rsidR="00697DD0" w:rsidRPr="007B6C1F" w:rsidRDefault="00697DD0" w:rsidP="00316114">
      <w:pPr>
        <w:jc w:val="center"/>
        <w:rPr>
          <w:rFonts w:ascii="方正粗黑宋简体" w:eastAsia="方正粗黑宋简体" w:hAnsi="方正粗黑宋简体"/>
          <w:sz w:val="32"/>
          <w:szCs w:val="32"/>
        </w:rPr>
      </w:pPr>
      <w:r w:rsidRPr="007B6C1F">
        <w:rPr>
          <w:rFonts w:ascii="方正粗黑宋简体" w:eastAsia="方正粗黑宋简体" w:hAnsi="方正粗黑宋简体" w:hint="eastAsia"/>
          <w:b/>
          <w:bCs/>
          <w:sz w:val="32"/>
          <w:szCs w:val="32"/>
        </w:rPr>
        <w:t>一、个人股权转让的原值与实缴出资额相关，但并不能简单以国家企业信用信息公示系统公示的实缴出资额作为个人股权转让原值。</w:t>
      </w:r>
    </w:p>
    <w:p w:rsidR="00697DD0" w:rsidRPr="00697DD0" w:rsidRDefault="00697DD0" w:rsidP="00316114">
      <w:pPr>
        <w:jc w:val="center"/>
      </w:pPr>
      <w:r w:rsidRPr="00697DD0">
        <w:rPr>
          <w:noProof/>
        </w:rPr>
        <w:drawing>
          <wp:inline distT="0" distB="0" distL="0" distR="0" wp14:anchorId="2D7800A6" wp14:editId="6FBD9D85">
            <wp:extent cx="10287000" cy="771525"/>
            <wp:effectExtent l="0" t="0" r="0" b="9525"/>
            <wp:docPr id="23" name="图片 23"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图片"/>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287000" cy="771525"/>
                    </a:xfrm>
                    <a:prstGeom prst="rect">
                      <a:avLst/>
                    </a:prstGeom>
                    <a:noFill/>
                    <a:ln>
                      <a:noFill/>
                    </a:ln>
                  </pic:spPr>
                </pic:pic>
              </a:graphicData>
            </a:graphic>
          </wp:inline>
        </w:drawing>
      </w:r>
    </w:p>
    <w:p w:rsidR="00697DD0" w:rsidRPr="00697DD0" w:rsidRDefault="00697DD0" w:rsidP="00316114">
      <w:pPr>
        <w:jc w:val="center"/>
      </w:pPr>
      <w:r w:rsidRPr="003E5B3F">
        <w:rPr>
          <w:rFonts w:ascii="方正粗黑宋简体" w:eastAsia="方正粗黑宋简体" w:hAnsi="方正粗黑宋简体"/>
          <w:noProof/>
        </w:rPr>
        <w:drawing>
          <wp:inline distT="0" distB="0" distL="0" distR="0" wp14:anchorId="154B17B2" wp14:editId="7CD8B930">
            <wp:extent cx="10287000" cy="4171950"/>
            <wp:effectExtent l="0" t="0" r="0" b="0"/>
            <wp:docPr id="22" name="图片 22"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图片"/>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0287000" cy="4171950"/>
                    </a:xfrm>
                    <a:prstGeom prst="rect">
                      <a:avLst/>
                    </a:prstGeom>
                    <a:noFill/>
                    <a:ln>
                      <a:noFill/>
                    </a:ln>
                  </pic:spPr>
                </pic:pic>
              </a:graphicData>
            </a:graphic>
          </wp:inline>
        </w:drawing>
      </w:r>
    </w:p>
    <w:p w:rsidR="00B9178A" w:rsidRDefault="00697DD0" w:rsidP="00B9178A">
      <w:pPr>
        <w:ind w:firstLineChars="300" w:firstLine="840"/>
        <w:jc w:val="left"/>
        <w:rPr>
          <w:rFonts w:ascii="华文楷体" w:eastAsia="华文楷体" w:hAnsi="华文楷体"/>
          <w:sz w:val="28"/>
          <w:szCs w:val="28"/>
        </w:rPr>
      </w:pPr>
      <w:r w:rsidRPr="003E5B3F">
        <w:rPr>
          <w:rFonts w:ascii="华文楷体" w:eastAsia="华文楷体" w:hAnsi="华文楷体" w:hint="eastAsia"/>
          <w:sz w:val="28"/>
          <w:szCs w:val="28"/>
        </w:rPr>
        <w:t>1、《国家税务总局关于发布&lt;股权转让所得个人所得税管理办法（试行）&gt;的公告》（国家税务总局公告2014年第67号）</w:t>
      </w:r>
    </w:p>
    <w:p w:rsidR="00697DD0" w:rsidRPr="00076167" w:rsidRDefault="00697DD0" w:rsidP="00B9178A">
      <w:pPr>
        <w:ind w:firstLineChars="300" w:firstLine="840"/>
        <w:jc w:val="left"/>
        <w:rPr>
          <w:rFonts w:ascii="黑体" w:eastAsia="黑体" w:hAnsi="黑体"/>
          <w:sz w:val="28"/>
          <w:szCs w:val="28"/>
        </w:rPr>
      </w:pPr>
      <w:r w:rsidRPr="003E5B3F">
        <w:rPr>
          <w:rFonts w:ascii="华文楷体" w:eastAsia="华文楷体" w:hAnsi="华文楷体" w:hint="eastAsia"/>
          <w:sz w:val="28"/>
          <w:szCs w:val="28"/>
        </w:rPr>
        <w:t>第十五条　个人转让股权的</w:t>
      </w:r>
      <w:r w:rsidRPr="00076167">
        <w:rPr>
          <w:rFonts w:ascii="方正粗黑宋简体" w:eastAsia="方正粗黑宋简体" w:hAnsi="方正粗黑宋简体" w:hint="eastAsia"/>
          <w:sz w:val="28"/>
          <w:szCs w:val="28"/>
        </w:rPr>
        <w:t>原值</w:t>
      </w:r>
      <w:r w:rsidRPr="003E5B3F">
        <w:rPr>
          <w:rFonts w:ascii="华文楷体" w:eastAsia="华文楷体" w:hAnsi="华文楷体" w:hint="eastAsia"/>
          <w:sz w:val="28"/>
          <w:szCs w:val="28"/>
        </w:rPr>
        <w:t>依照以下方法确认：</w:t>
      </w:r>
    </w:p>
    <w:p w:rsidR="007B6C1F" w:rsidRPr="003E5B3F" w:rsidRDefault="00697DD0" w:rsidP="007B6C1F">
      <w:pPr>
        <w:ind w:firstLineChars="200" w:firstLine="560"/>
        <w:jc w:val="left"/>
        <w:rPr>
          <w:rFonts w:ascii="华文楷体" w:eastAsia="华文楷体" w:hAnsi="华文楷体"/>
          <w:sz w:val="28"/>
          <w:szCs w:val="28"/>
        </w:rPr>
      </w:pPr>
      <w:r w:rsidRPr="003E5B3F">
        <w:rPr>
          <w:rFonts w:ascii="华文楷体" w:eastAsia="华文楷体" w:hAnsi="华文楷体" w:hint="eastAsia"/>
          <w:sz w:val="28"/>
          <w:szCs w:val="28"/>
        </w:rPr>
        <w:t>（一）以现金出资方式取得的股权，按照实际支付的价款与取得股权直接相关的合理税费之和确认股权原值；</w:t>
      </w:r>
      <w:r w:rsidRPr="003E5B3F">
        <w:rPr>
          <w:rFonts w:ascii="华文楷体" w:eastAsia="华文楷体" w:hAnsi="华文楷体" w:hint="eastAsia"/>
          <w:sz w:val="28"/>
          <w:szCs w:val="28"/>
        </w:rPr>
        <w:br/>
        <w:t xml:space="preserve">　　（二）以非货币性资产出资方式取得的股权，按照税务机关认可或核定的投资入股时非货币性资产价格与取得股权直接相关的合理税费之和确认股权原值；</w:t>
      </w:r>
      <w:r w:rsidRPr="003E5B3F">
        <w:rPr>
          <w:rFonts w:ascii="华文楷体" w:eastAsia="华文楷体" w:hAnsi="华文楷体" w:hint="eastAsia"/>
          <w:sz w:val="28"/>
          <w:szCs w:val="28"/>
        </w:rPr>
        <w:br/>
        <w:t xml:space="preserve">　　（三）通过无偿让渡方式取得股权，具备本办法第十三条第二项所列情形的，按取得股权发生的合理税费与原持有人的股权原值之和确认股权原值；</w:t>
      </w:r>
      <w:r w:rsidRPr="003E5B3F">
        <w:rPr>
          <w:rFonts w:ascii="华文楷体" w:eastAsia="华文楷体" w:hAnsi="华文楷体" w:hint="eastAsia"/>
          <w:sz w:val="28"/>
          <w:szCs w:val="28"/>
        </w:rPr>
        <w:br/>
        <w:t xml:space="preserve">　　（四）</w:t>
      </w:r>
      <w:r w:rsidRPr="00076167">
        <w:rPr>
          <w:rFonts w:ascii="华文楷体" w:eastAsia="华文楷体" w:hAnsi="华文楷体" w:hint="eastAsia"/>
          <w:b/>
          <w:spacing w:val="-20"/>
          <w:sz w:val="28"/>
          <w:szCs w:val="28"/>
        </w:rPr>
        <w:t>被投资企业以资本公积、盈余公积、未分配利润转增股本，个人股东已依法缴纳个人所得税的，以转增额和相关税费之和确认其新转增股本的股权原值</w:t>
      </w:r>
      <w:r w:rsidRPr="003E5B3F">
        <w:rPr>
          <w:rFonts w:ascii="华文楷体" w:eastAsia="华文楷体" w:hAnsi="华文楷体" w:hint="eastAsia"/>
          <w:sz w:val="28"/>
          <w:szCs w:val="28"/>
        </w:rPr>
        <w:t>；</w:t>
      </w:r>
      <w:r w:rsidRPr="003E5B3F">
        <w:rPr>
          <w:rFonts w:ascii="华文楷体" w:eastAsia="华文楷体" w:hAnsi="华文楷体" w:hint="eastAsia"/>
          <w:sz w:val="28"/>
          <w:szCs w:val="28"/>
        </w:rPr>
        <w:br/>
        <w:t xml:space="preserve">　　（五）除以上情形外，由主管税务机关按照避免重复征收个人所得税的原则合理确认股权原值。</w:t>
      </w:r>
      <w:r w:rsidRPr="003E5B3F">
        <w:rPr>
          <w:rFonts w:ascii="华文楷体" w:eastAsia="华文楷体" w:hAnsi="华文楷体" w:hint="eastAsia"/>
          <w:sz w:val="28"/>
          <w:szCs w:val="28"/>
        </w:rPr>
        <w:br/>
        <w:t xml:space="preserve">　　第十六条 </w:t>
      </w:r>
      <w:r w:rsidRPr="00076167">
        <w:rPr>
          <w:rFonts w:ascii="华文楷体" w:eastAsia="华文楷体" w:hAnsi="华文楷体" w:hint="eastAsia"/>
          <w:b/>
          <w:sz w:val="28"/>
          <w:szCs w:val="28"/>
        </w:rPr>
        <w:t>股权转让人已被主管税务机关核定股权转让收入并依法征收个人所得税的，该股权受让人的股权原值以取得股权时发生的合理税费与股权转让人被主管税务机关核定的股权转让收入之和确认</w:t>
      </w:r>
      <w:r w:rsidRPr="003E5B3F">
        <w:rPr>
          <w:rFonts w:ascii="华文楷体" w:eastAsia="华文楷体" w:hAnsi="华文楷体" w:hint="eastAsia"/>
          <w:sz w:val="28"/>
          <w:szCs w:val="28"/>
        </w:rPr>
        <w:t>。</w:t>
      </w:r>
      <w:r w:rsidRPr="003E5B3F">
        <w:rPr>
          <w:rFonts w:ascii="华文楷体" w:eastAsia="华文楷体" w:hAnsi="华文楷体" w:hint="eastAsia"/>
          <w:sz w:val="28"/>
          <w:szCs w:val="28"/>
        </w:rPr>
        <w:br/>
        <w:t xml:space="preserve">　　第十七条 个人转让股权未提供完整、准确的股权原值凭证，不能正确计算股权原值的，由主管税务机关核定其股权原值。</w:t>
      </w:r>
      <w:r w:rsidRPr="003E5B3F">
        <w:rPr>
          <w:rFonts w:ascii="华文楷体" w:eastAsia="华文楷体" w:hAnsi="华文楷体" w:hint="eastAsia"/>
          <w:sz w:val="28"/>
          <w:szCs w:val="28"/>
        </w:rPr>
        <w:br/>
        <w:t xml:space="preserve">　　第十八条 对个人多次取得同一被投资企业股权的，转让部分股权时，采用“加权平均法”确定其股权原值。</w:t>
      </w:r>
      <w:r w:rsidRPr="003E5B3F">
        <w:rPr>
          <w:rFonts w:ascii="华文楷体" w:eastAsia="华文楷体" w:hAnsi="华文楷体" w:hint="eastAsia"/>
          <w:sz w:val="28"/>
          <w:szCs w:val="28"/>
        </w:rPr>
        <w:br/>
      </w:r>
      <w:r w:rsidR="007B6C1F" w:rsidRPr="003E5B3F">
        <w:rPr>
          <w:rFonts w:ascii="华文楷体" w:eastAsia="华文楷体" w:hAnsi="华文楷体" w:hint="eastAsia"/>
          <w:sz w:val="28"/>
          <w:szCs w:val="28"/>
        </w:rPr>
        <w:t xml:space="preserve">     </w:t>
      </w:r>
      <w:r w:rsidRPr="003E5B3F">
        <w:rPr>
          <w:rFonts w:ascii="华文楷体" w:eastAsia="华文楷体" w:hAnsi="华文楷体" w:hint="eastAsia"/>
          <w:sz w:val="28"/>
          <w:szCs w:val="28"/>
        </w:rPr>
        <w:t>2、新股东的初始投资资本，既包括支付给原股东的转让价款，也包括按照合同约定承担的后续出资义务。</w:t>
      </w:r>
    </w:p>
    <w:p w:rsidR="007B6C1F" w:rsidRDefault="007B6C1F" w:rsidP="007B6C1F">
      <w:pPr>
        <w:ind w:firstLineChars="200" w:firstLine="560"/>
        <w:jc w:val="left"/>
        <w:rPr>
          <w:rFonts w:ascii="华文中宋" w:eastAsia="华文中宋" w:hAnsi="华文中宋"/>
          <w:sz w:val="28"/>
          <w:szCs w:val="28"/>
        </w:rPr>
      </w:pPr>
    </w:p>
    <w:p w:rsidR="00697DD0" w:rsidRPr="00E6459A" w:rsidRDefault="00697DD0" w:rsidP="00E6459A">
      <w:pPr>
        <w:ind w:firstLineChars="200" w:firstLine="602"/>
        <w:jc w:val="left"/>
        <w:rPr>
          <w:rFonts w:ascii="方正粗黑宋简体" w:eastAsia="方正粗黑宋简体" w:hAnsi="方正粗黑宋简体"/>
          <w:sz w:val="30"/>
          <w:szCs w:val="30"/>
        </w:rPr>
      </w:pPr>
      <w:r w:rsidRPr="00E6459A">
        <w:rPr>
          <w:rFonts w:ascii="方正粗黑宋简体" w:eastAsia="方正粗黑宋简体" w:hAnsi="方正粗黑宋简体" w:hint="eastAsia"/>
          <w:b/>
          <w:bCs/>
          <w:sz w:val="30"/>
          <w:szCs w:val="30"/>
        </w:rPr>
        <w:t>二、有限责任公司股东认缴的出资</w:t>
      </w:r>
      <w:proofErr w:type="gramStart"/>
      <w:r w:rsidRPr="00E6459A">
        <w:rPr>
          <w:rFonts w:ascii="方正粗黑宋简体" w:eastAsia="方正粗黑宋简体" w:hAnsi="方正粗黑宋简体" w:hint="eastAsia"/>
          <w:b/>
          <w:bCs/>
          <w:sz w:val="30"/>
          <w:szCs w:val="30"/>
        </w:rPr>
        <w:t>额如果</w:t>
      </w:r>
      <w:proofErr w:type="gramEnd"/>
      <w:r w:rsidRPr="00E6459A">
        <w:rPr>
          <w:rFonts w:ascii="方正粗黑宋简体" w:eastAsia="方正粗黑宋简体" w:hAnsi="方正粗黑宋简体" w:hint="eastAsia"/>
          <w:b/>
          <w:bCs/>
          <w:sz w:val="30"/>
          <w:szCs w:val="30"/>
        </w:rPr>
        <w:t>自公司成立之日起五年内未缴足的，该企业对外借款所发生的利息，</w:t>
      </w:r>
      <w:r w:rsidRPr="00076167">
        <w:rPr>
          <w:rFonts w:ascii="方正粗黑宋简体" w:eastAsia="方正粗黑宋简体" w:hAnsi="方正粗黑宋简体" w:hint="eastAsia"/>
          <w:b/>
          <w:bCs/>
          <w:sz w:val="30"/>
          <w:szCs w:val="30"/>
          <w:highlight w:val="cyan"/>
        </w:rPr>
        <w:t>相当于投资者实缴资本额与在规定期限内应</w:t>
      </w:r>
      <w:proofErr w:type="gramStart"/>
      <w:r w:rsidRPr="00076167">
        <w:rPr>
          <w:rFonts w:ascii="方正粗黑宋简体" w:eastAsia="方正粗黑宋简体" w:hAnsi="方正粗黑宋简体" w:hint="eastAsia"/>
          <w:b/>
          <w:bCs/>
          <w:sz w:val="30"/>
          <w:szCs w:val="30"/>
          <w:highlight w:val="cyan"/>
        </w:rPr>
        <w:t>缴</w:t>
      </w:r>
      <w:proofErr w:type="gramEnd"/>
      <w:r w:rsidRPr="00076167">
        <w:rPr>
          <w:rFonts w:ascii="方正粗黑宋简体" w:eastAsia="方正粗黑宋简体" w:hAnsi="方正粗黑宋简体" w:hint="eastAsia"/>
          <w:b/>
          <w:bCs/>
          <w:sz w:val="30"/>
          <w:szCs w:val="30"/>
          <w:highlight w:val="cyan"/>
        </w:rPr>
        <w:t>资本额的差额应计付的利息</w:t>
      </w:r>
      <w:r w:rsidRPr="00E6459A">
        <w:rPr>
          <w:rFonts w:ascii="方正粗黑宋简体" w:eastAsia="方正粗黑宋简体" w:hAnsi="方正粗黑宋简体" w:hint="eastAsia"/>
          <w:b/>
          <w:bCs/>
          <w:sz w:val="30"/>
          <w:szCs w:val="30"/>
        </w:rPr>
        <w:t>，其不属于企业合理的支出，应由企业投资者负担，不得在计算企业应纳税所得额时扣除。</w:t>
      </w:r>
      <w:r w:rsidRPr="00E6459A">
        <w:rPr>
          <w:rFonts w:ascii="方正粗黑宋简体" w:eastAsia="方正粗黑宋简体" w:hAnsi="方正粗黑宋简体" w:hint="eastAsia"/>
          <w:sz w:val="30"/>
          <w:szCs w:val="30"/>
        </w:rPr>
        <w:br/>
      </w:r>
    </w:p>
    <w:p w:rsidR="00697DD0" w:rsidRPr="00697DD0" w:rsidRDefault="00697DD0" w:rsidP="00E6459A">
      <w:pPr>
        <w:jc w:val="left"/>
      </w:pPr>
      <w:r w:rsidRPr="00697DD0">
        <w:rPr>
          <w:noProof/>
        </w:rPr>
        <w:drawing>
          <wp:inline distT="0" distB="0" distL="0" distR="0" wp14:anchorId="7AEE18DD" wp14:editId="1B3CCAF3">
            <wp:extent cx="10287000" cy="771525"/>
            <wp:effectExtent l="0" t="0" r="0" b="9525"/>
            <wp:docPr id="21" name="图片 21"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图片"/>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287000" cy="771525"/>
                    </a:xfrm>
                    <a:prstGeom prst="rect">
                      <a:avLst/>
                    </a:prstGeom>
                    <a:noFill/>
                    <a:ln>
                      <a:noFill/>
                    </a:ln>
                  </pic:spPr>
                </pic:pic>
              </a:graphicData>
            </a:graphic>
          </wp:inline>
        </w:drawing>
      </w:r>
    </w:p>
    <w:p w:rsidR="005F0AE5" w:rsidRDefault="00697DD0" w:rsidP="003E5B3F">
      <w:pPr>
        <w:jc w:val="left"/>
        <w:rPr>
          <w:rFonts w:ascii="方正粗黑宋简体" w:eastAsia="方正粗黑宋简体" w:hAnsi="方正粗黑宋简体"/>
          <w:sz w:val="30"/>
          <w:szCs w:val="30"/>
        </w:rPr>
      </w:pPr>
      <w:r w:rsidRPr="00697DD0">
        <w:rPr>
          <w:noProof/>
        </w:rPr>
        <w:drawing>
          <wp:inline distT="0" distB="0" distL="0" distR="0" wp14:anchorId="17F35F55" wp14:editId="6E9D0004">
            <wp:extent cx="10287000" cy="3143250"/>
            <wp:effectExtent l="0" t="0" r="0" b="0"/>
            <wp:docPr id="20" name="图片 20"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图片"/>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287000" cy="3143250"/>
                    </a:xfrm>
                    <a:prstGeom prst="rect">
                      <a:avLst/>
                    </a:prstGeom>
                    <a:noFill/>
                    <a:ln>
                      <a:noFill/>
                    </a:ln>
                  </pic:spPr>
                </pic:pic>
              </a:graphicData>
            </a:graphic>
          </wp:inline>
        </w:drawing>
      </w:r>
    </w:p>
    <w:p w:rsidR="005F0AE5" w:rsidRPr="00076167" w:rsidRDefault="00697DD0" w:rsidP="00E6459A">
      <w:pPr>
        <w:jc w:val="center"/>
        <w:rPr>
          <w:rFonts w:ascii="华文楷体" w:eastAsia="华文楷体" w:hAnsi="华文楷体"/>
          <w:b/>
          <w:sz w:val="30"/>
          <w:szCs w:val="30"/>
        </w:rPr>
      </w:pPr>
      <w:r w:rsidRPr="00076167">
        <w:rPr>
          <w:rFonts w:ascii="华文楷体" w:eastAsia="华文楷体" w:hAnsi="华文楷体" w:hint="eastAsia"/>
          <w:b/>
          <w:sz w:val="30"/>
          <w:szCs w:val="30"/>
        </w:rPr>
        <w:t>企业注册资本实行认缴登记制后，股东对其认缴出资额、出资方式、出资期限等事项，明确由股东自主约定，并记载于公司章程。</w:t>
      </w:r>
    </w:p>
    <w:p w:rsidR="00E6459A" w:rsidRPr="003E5B3F" w:rsidRDefault="00697DD0" w:rsidP="00E6459A">
      <w:pPr>
        <w:jc w:val="center"/>
        <w:rPr>
          <w:rFonts w:ascii="华文楷体" w:eastAsia="华文楷体" w:hAnsi="华文楷体"/>
          <w:sz w:val="30"/>
          <w:szCs w:val="30"/>
        </w:rPr>
      </w:pPr>
      <w:r w:rsidRPr="004E464B">
        <w:rPr>
          <w:rFonts w:ascii="华文楷体" w:eastAsia="华文楷体" w:hAnsi="华文楷体" w:hint="eastAsia"/>
          <w:b/>
          <w:color w:val="FF0000"/>
          <w:sz w:val="30"/>
          <w:szCs w:val="30"/>
        </w:rPr>
        <w:t>国税函[2009]312号</w:t>
      </w:r>
      <w:r w:rsidRPr="003E5B3F">
        <w:rPr>
          <w:rFonts w:ascii="华文楷体" w:eastAsia="华文楷体" w:hAnsi="华文楷体" w:hint="eastAsia"/>
          <w:sz w:val="30"/>
          <w:szCs w:val="30"/>
        </w:rPr>
        <w:t>文件中所称的“规定的期限”应当是</w:t>
      </w:r>
      <w:r w:rsidRPr="00076167">
        <w:rPr>
          <w:rFonts w:ascii="华文楷体" w:eastAsia="华文楷体" w:hAnsi="华文楷体" w:hint="eastAsia"/>
          <w:sz w:val="30"/>
          <w:szCs w:val="30"/>
          <w:highlight w:val="cyan"/>
        </w:rPr>
        <w:t>公司章程或者投资者约定的出资时间</w:t>
      </w:r>
      <w:r w:rsidRPr="003E5B3F">
        <w:rPr>
          <w:rFonts w:ascii="华文楷体" w:eastAsia="华文楷体" w:hAnsi="华文楷体" w:hint="eastAsia"/>
          <w:sz w:val="30"/>
          <w:szCs w:val="30"/>
        </w:rPr>
        <w:t>，如果一个出资者既未违反公司章程的规定，也未违反出资合同的规定，向银行贷款所发生的利息支出是可以进行税前扣除的。但是公司法（2023修订，自2024年7月1日起施行）第四十七条规定，有限责任公司的注册资本为在公司登记机关登记的全体股东认缴的出资额。全体股东认缴的出资</w:t>
      </w:r>
      <w:r w:rsidR="00C725EE">
        <w:rPr>
          <w:rFonts w:ascii="华文楷体" w:eastAsia="华文楷体" w:hAnsi="华文楷体" w:hint="eastAsia"/>
          <w:sz w:val="30"/>
          <w:szCs w:val="30"/>
        </w:rPr>
        <w:t>额由股东按照公司章程的规定自公司成立之日起五年内缴足。</w:t>
      </w:r>
      <w:r w:rsidRPr="003E5B3F">
        <w:rPr>
          <w:rFonts w:ascii="华文楷体" w:eastAsia="华文楷体" w:hAnsi="华文楷体" w:hint="eastAsia"/>
          <w:sz w:val="30"/>
          <w:szCs w:val="30"/>
        </w:rPr>
        <w:t>有限责任公司股东认缴的出资</w:t>
      </w:r>
      <w:proofErr w:type="gramStart"/>
      <w:r w:rsidRPr="003E5B3F">
        <w:rPr>
          <w:rFonts w:ascii="华文楷体" w:eastAsia="华文楷体" w:hAnsi="华文楷体" w:hint="eastAsia"/>
          <w:sz w:val="30"/>
          <w:szCs w:val="30"/>
        </w:rPr>
        <w:t>额如果</w:t>
      </w:r>
      <w:proofErr w:type="gramEnd"/>
      <w:r w:rsidRPr="003E5B3F">
        <w:rPr>
          <w:rFonts w:ascii="华文楷体" w:eastAsia="华文楷体" w:hAnsi="华文楷体" w:hint="eastAsia"/>
          <w:sz w:val="30"/>
          <w:szCs w:val="30"/>
        </w:rPr>
        <w:t>自公司成立之日起五年内未缴足的，该企业对外借款所发生的利息，相当于投资者实缴资本额与在规定期限内应</w:t>
      </w:r>
      <w:proofErr w:type="gramStart"/>
      <w:r w:rsidRPr="003E5B3F">
        <w:rPr>
          <w:rFonts w:ascii="华文楷体" w:eastAsia="华文楷体" w:hAnsi="华文楷体" w:hint="eastAsia"/>
          <w:sz w:val="30"/>
          <w:szCs w:val="30"/>
        </w:rPr>
        <w:t>缴</w:t>
      </w:r>
      <w:proofErr w:type="gramEnd"/>
      <w:r w:rsidRPr="003E5B3F">
        <w:rPr>
          <w:rFonts w:ascii="华文楷体" w:eastAsia="华文楷体" w:hAnsi="华文楷体" w:hint="eastAsia"/>
          <w:sz w:val="30"/>
          <w:szCs w:val="30"/>
        </w:rPr>
        <w:t>资本额的差额应计付的利息，其不属于企业合理的支出，应由企业投资者负担，不得在计算企业应纳税所得额时扣除。国税函[2009]312号王者归来。</w:t>
      </w:r>
    </w:p>
    <w:p w:rsidR="00E6459A" w:rsidRPr="003E5B3F" w:rsidRDefault="00E6459A" w:rsidP="00E6459A">
      <w:pPr>
        <w:jc w:val="center"/>
        <w:rPr>
          <w:rFonts w:ascii="华文楷体" w:eastAsia="华文楷体" w:hAnsi="华文楷体"/>
          <w:bCs/>
          <w:sz w:val="30"/>
          <w:szCs w:val="30"/>
        </w:rPr>
      </w:pPr>
    </w:p>
    <w:p w:rsidR="00E6459A" w:rsidRDefault="00E6459A" w:rsidP="00E6459A">
      <w:pPr>
        <w:jc w:val="center"/>
        <w:rPr>
          <w:rFonts w:ascii="方正粗黑宋简体" w:eastAsia="方正粗黑宋简体" w:hAnsi="方正粗黑宋简体"/>
          <w:b/>
          <w:bCs/>
          <w:sz w:val="30"/>
          <w:szCs w:val="30"/>
        </w:rPr>
      </w:pPr>
    </w:p>
    <w:p w:rsidR="00697DD0" w:rsidRPr="00E6459A" w:rsidRDefault="00E6459A" w:rsidP="00E6459A">
      <w:pPr>
        <w:jc w:val="center"/>
        <w:rPr>
          <w:rFonts w:ascii="方正粗黑宋简体" w:eastAsia="方正粗黑宋简体" w:hAnsi="方正粗黑宋简体"/>
          <w:sz w:val="36"/>
          <w:szCs w:val="36"/>
        </w:rPr>
      </w:pPr>
      <w:r>
        <w:rPr>
          <w:rFonts w:ascii="方正粗黑宋简体" w:eastAsia="方正粗黑宋简体" w:hAnsi="方正粗黑宋简体" w:hint="eastAsia"/>
          <w:b/>
          <w:bCs/>
          <w:sz w:val="36"/>
          <w:szCs w:val="36"/>
        </w:rPr>
        <w:t>三、股权、债权出资不涉及增值税，但涉及到所得税</w:t>
      </w:r>
    </w:p>
    <w:p w:rsidR="00697DD0" w:rsidRPr="00697DD0" w:rsidRDefault="00697DD0" w:rsidP="00316114">
      <w:pPr>
        <w:jc w:val="center"/>
      </w:pPr>
      <w:r w:rsidRPr="00697DD0">
        <w:rPr>
          <w:noProof/>
        </w:rPr>
        <w:drawing>
          <wp:inline distT="0" distB="0" distL="0" distR="0" wp14:anchorId="7D543EB4" wp14:editId="23F67721">
            <wp:extent cx="10287000" cy="771525"/>
            <wp:effectExtent l="0" t="0" r="0" b="9525"/>
            <wp:docPr id="19" name="图片 19"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图片"/>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287000" cy="771525"/>
                    </a:xfrm>
                    <a:prstGeom prst="rect">
                      <a:avLst/>
                    </a:prstGeom>
                    <a:noFill/>
                    <a:ln>
                      <a:noFill/>
                    </a:ln>
                  </pic:spPr>
                </pic:pic>
              </a:graphicData>
            </a:graphic>
          </wp:inline>
        </w:drawing>
      </w:r>
    </w:p>
    <w:p w:rsidR="00697DD0" w:rsidRPr="00697DD0" w:rsidRDefault="00697DD0" w:rsidP="00316114">
      <w:pPr>
        <w:jc w:val="center"/>
      </w:pPr>
      <w:r w:rsidRPr="00697DD0">
        <w:rPr>
          <w:noProof/>
        </w:rPr>
        <w:drawing>
          <wp:inline distT="0" distB="0" distL="0" distR="0" wp14:anchorId="4144EA81" wp14:editId="0BE53593">
            <wp:extent cx="10287000" cy="3476625"/>
            <wp:effectExtent l="0" t="0" r="0" b="9525"/>
            <wp:docPr id="18" name="图片 18"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图片"/>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287000" cy="3476625"/>
                    </a:xfrm>
                    <a:prstGeom prst="rect">
                      <a:avLst/>
                    </a:prstGeom>
                    <a:noFill/>
                    <a:ln>
                      <a:noFill/>
                    </a:ln>
                  </pic:spPr>
                </pic:pic>
              </a:graphicData>
            </a:graphic>
          </wp:inline>
        </w:drawing>
      </w:r>
    </w:p>
    <w:p w:rsidR="00B9178A" w:rsidRDefault="00697DD0" w:rsidP="00B9178A">
      <w:pPr>
        <w:ind w:firstLineChars="400" w:firstLine="1120"/>
        <w:rPr>
          <w:rFonts w:ascii="华文楷体" w:eastAsia="华文楷体" w:hAnsi="华文楷体"/>
          <w:sz w:val="28"/>
          <w:szCs w:val="28"/>
        </w:rPr>
      </w:pPr>
      <w:r w:rsidRPr="00B9178A">
        <w:rPr>
          <w:rFonts w:ascii="华文楷体" w:eastAsia="华文楷体" w:hAnsi="华文楷体" w:hint="eastAsia"/>
          <w:sz w:val="28"/>
          <w:szCs w:val="28"/>
        </w:rPr>
        <w:t>1、股权非股票，股权出资不是属于金融商品转让，不属于增值税的征税范围。</w:t>
      </w:r>
    </w:p>
    <w:p w:rsidR="000A6EAB" w:rsidRPr="00B9178A" w:rsidRDefault="00697DD0" w:rsidP="00B9178A">
      <w:pPr>
        <w:ind w:firstLineChars="400" w:firstLine="1120"/>
        <w:rPr>
          <w:rFonts w:ascii="华文楷体" w:eastAsia="华文楷体" w:hAnsi="华文楷体"/>
          <w:sz w:val="28"/>
          <w:szCs w:val="28"/>
        </w:rPr>
      </w:pPr>
      <w:r w:rsidRPr="00B9178A">
        <w:rPr>
          <w:rFonts w:ascii="华文楷体" w:eastAsia="华文楷体" w:hAnsi="华文楷体" w:hint="eastAsia"/>
          <w:sz w:val="28"/>
          <w:szCs w:val="28"/>
        </w:rPr>
        <w:t>2、债权出资，要分几种情况：（1）以非债券的债权出资不涉及增值税。财税〔2016〕36号附件1的销售服务、无形资产、不动产注释规定，其他金融商品转让包括基金、信托、理财产品等各类资产管理产品和各种金融衍生品的转让。非债券的债权转让不属于资产管理产品，也不属于金融衍生品，因此，以非债券的债权出资不涉及增值税。（2）以国债、地方政府债、金融债券和企业债券出资，属于财税〔2016〕36号附件1规定的金融商品转让，属于增值税征收范围，应按卖出价减去买入价的差额计算缴纳增值税。</w:t>
      </w:r>
    </w:p>
    <w:p w:rsidR="000A6EAB" w:rsidRPr="00B9178A" w:rsidRDefault="00697DD0" w:rsidP="00B9178A">
      <w:pPr>
        <w:ind w:firstLineChars="300" w:firstLine="840"/>
        <w:rPr>
          <w:rFonts w:ascii="华文楷体" w:eastAsia="华文楷体" w:hAnsi="华文楷体"/>
          <w:sz w:val="28"/>
          <w:szCs w:val="28"/>
        </w:rPr>
      </w:pPr>
      <w:r w:rsidRPr="00B9178A">
        <w:rPr>
          <w:rFonts w:ascii="华文楷体" w:eastAsia="华文楷体" w:hAnsi="华文楷体" w:hint="eastAsia"/>
          <w:sz w:val="28"/>
          <w:szCs w:val="28"/>
        </w:rPr>
        <w:t>3、</w:t>
      </w:r>
      <w:r w:rsidRPr="004E464B">
        <w:rPr>
          <w:rFonts w:ascii="华文楷体" w:eastAsia="华文楷体" w:hAnsi="华文楷体" w:hint="eastAsia"/>
          <w:b/>
          <w:sz w:val="28"/>
          <w:szCs w:val="28"/>
        </w:rPr>
        <w:t>以股权、债权出资均涉及到企业所得税或个人所得税</w:t>
      </w:r>
      <w:r w:rsidRPr="00B9178A">
        <w:rPr>
          <w:rFonts w:ascii="华文楷体" w:eastAsia="华文楷体" w:hAnsi="华文楷体" w:hint="eastAsia"/>
          <w:sz w:val="28"/>
          <w:szCs w:val="28"/>
        </w:rPr>
        <w:t>。（1）一般性税务处理。（2）特殊性税务处理。</w:t>
      </w:r>
    </w:p>
    <w:p w:rsidR="00697DD0" w:rsidRPr="000A6EAB" w:rsidRDefault="00697DD0" w:rsidP="00316114">
      <w:pPr>
        <w:jc w:val="center"/>
        <w:rPr>
          <w:rFonts w:ascii="方正粗黑宋简体" w:eastAsia="方正粗黑宋简体" w:hAnsi="方正粗黑宋简体"/>
          <w:sz w:val="28"/>
          <w:szCs w:val="28"/>
        </w:rPr>
      </w:pPr>
      <w:r w:rsidRPr="000A6EAB">
        <w:rPr>
          <w:rFonts w:ascii="方正粗黑宋简体" w:eastAsia="方正粗黑宋简体" w:hAnsi="方正粗黑宋简体" w:hint="eastAsia"/>
          <w:sz w:val="28"/>
          <w:szCs w:val="28"/>
        </w:rPr>
        <w:br/>
      </w:r>
    </w:p>
    <w:p w:rsidR="00697DD0" w:rsidRPr="00E6459A" w:rsidRDefault="00697DD0" w:rsidP="00316114">
      <w:pPr>
        <w:jc w:val="center"/>
        <w:rPr>
          <w:rFonts w:ascii="方正粗黑宋简体" w:eastAsia="方正粗黑宋简体" w:hAnsi="方正粗黑宋简体"/>
          <w:sz w:val="36"/>
          <w:szCs w:val="36"/>
        </w:rPr>
      </w:pPr>
      <w:r w:rsidRPr="00E6459A">
        <w:rPr>
          <w:rFonts w:ascii="方正粗黑宋简体" w:eastAsia="方正粗黑宋简体" w:hAnsi="方正粗黑宋简体" w:hint="eastAsia"/>
          <w:b/>
          <w:bCs/>
          <w:sz w:val="36"/>
          <w:szCs w:val="36"/>
        </w:rPr>
        <w:t>四、公司取得股东逾期</w:t>
      </w:r>
      <w:r w:rsidR="00E6459A">
        <w:rPr>
          <w:rFonts w:ascii="方正粗黑宋简体" w:eastAsia="方正粗黑宋简体" w:hAnsi="方正粗黑宋简体" w:hint="eastAsia"/>
          <w:b/>
          <w:bCs/>
          <w:sz w:val="36"/>
          <w:szCs w:val="36"/>
        </w:rPr>
        <w:t>出资所支付的利息，其实是赔偿金，所谓的利息只是赔偿金的计算方式</w:t>
      </w:r>
    </w:p>
    <w:p w:rsidR="00697DD0" w:rsidRPr="00697DD0" w:rsidRDefault="00697DD0" w:rsidP="00316114">
      <w:pPr>
        <w:jc w:val="center"/>
      </w:pPr>
      <w:r w:rsidRPr="00697DD0">
        <w:rPr>
          <w:noProof/>
        </w:rPr>
        <w:drawing>
          <wp:inline distT="0" distB="0" distL="0" distR="0" wp14:anchorId="734512A7" wp14:editId="3BE99118">
            <wp:extent cx="10287000" cy="771525"/>
            <wp:effectExtent l="0" t="0" r="0" b="9525"/>
            <wp:docPr id="17" name="图片 17"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图片"/>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287000" cy="771525"/>
                    </a:xfrm>
                    <a:prstGeom prst="rect">
                      <a:avLst/>
                    </a:prstGeom>
                    <a:noFill/>
                    <a:ln>
                      <a:noFill/>
                    </a:ln>
                  </pic:spPr>
                </pic:pic>
              </a:graphicData>
            </a:graphic>
          </wp:inline>
        </w:drawing>
      </w:r>
    </w:p>
    <w:p w:rsidR="00697DD0" w:rsidRPr="00697DD0" w:rsidRDefault="00697DD0" w:rsidP="00316114">
      <w:pPr>
        <w:jc w:val="center"/>
      </w:pPr>
      <w:bookmarkStart w:id="0" w:name="_GoBack"/>
      <w:r w:rsidRPr="00CE6446">
        <w:rPr>
          <w:noProof/>
          <w:highlight w:val="cyan"/>
        </w:rPr>
        <w:drawing>
          <wp:inline distT="0" distB="0" distL="0" distR="0" wp14:anchorId="41205E09" wp14:editId="11C45CA2">
            <wp:extent cx="10287000" cy="3476625"/>
            <wp:effectExtent l="0" t="0" r="0" b="9525"/>
            <wp:docPr id="16" name="图片 16"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图片"/>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287000" cy="3476625"/>
                    </a:xfrm>
                    <a:prstGeom prst="rect">
                      <a:avLst/>
                    </a:prstGeom>
                    <a:noFill/>
                    <a:ln>
                      <a:noFill/>
                    </a:ln>
                  </pic:spPr>
                </pic:pic>
              </a:graphicData>
            </a:graphic>
          </wp:inline>
        </w:drawing>
      </w:r>
      <w:bookmarkEnd w:id="0"/>
    </w:p>
    <w:p w:rsidR="00697DD0" w:rsidRPr="005D0261" w:rsidRDefault="00697DD0" w:rsidP="00A0098E">
      <w:pPr>
        <w:ind w:firstLineChars="300" w:firstLine="961"/>
        <w:jc w:val="left"/>
        <w:rPr>
          <w:rFonts w:ascii="华文楷体" w:eastAsia="华文楷体" w:hAnsi="华文楷体"/>
          <w:sz w:val="32"/>
          <w:szCs w:val="32"/>
        </w:rPr>
      </w:pPr>
      <w:r w:rsidRPr="00CE6446">
        <w:rPr>
          <w:rFonts w:ascii="华文楷体" w:eastAsia="华文楷体" w:hAnsi="华文楷体" w:hint="eastAsia"/>
          <w:b/>
          <w:sz w:val="32"/>
          <w:szCs w:val="32"/>
          <w:highlight w:val="cyan"/>
        </w:rPr>
        <w:t>公司取得股东逾期出资所支付的利息，并不存在资金借贷行为，只是逾期出资的赔偿金计算方式，虽冠以“利息”的名义，实质是对逾期出资的违约赔偿金，不是经营行为</w:t>
      </w:r>
      <w:r w:rsidRPr="00CE6446">
        <w:rPr>
          <w:rFonts w:ascii="华文楷体" w:eastAsia="华文楷体" w:hAnsi="华文楷体" w:hint="eastAsia"/>
          <w:sz w:val="32"/>
          <w:szCs w:val="32"/>
          <w:highlight w:val="cyan"/>
        </w:rPr>
        <w:t>，所以不属于增值税的应税范围。</w:t>
      </w:r>
    </w:p>
    <w:p w:rsidR="000A6EAB" w:rsidRPr="005D0261" w:rsidRDefault="005D0261" w:rsidP="00316114">
      <w:pPr>
        <w:jc w:val="center"/>
        <w:rPr>
          <w:rFonts w:ascii="华文楷体" w:eastAsia="华文楷体" w:hAnsi="华文楷体"/>
          <w:sz w:val="32"/>
          <w:szCs w:val="32"/>
        </w:rPr>
      </w:pPr>
      <w:r>
        <w:rPr>
          <w:rFonts w:ascii="华文楷体" w:eastAsia="华文楷体" w:hAnsi="华文楷体" w:hint="eastAsia"/>
          <w:sz w:val="32"/>
          <w:szCs w:val="32"/>
        </w:rPr>
        <w:t xml:space="preserve">     </w:t>
      </w:r>
      <w:r w:rsidR="00697DD0" w:rsidRPr="005D0261">
        <w:rPr>
          <w:rFonts w:ascii="华文楷体" w:eastAsia="华文楷体" w:hAnsi="华文楷体" w:hint="eastAsia"/>
          <w:sz w:val="32"/>
          <w:szCs w:val="32"/>
        </w:rPr>
        <w:t>公司取得的利息，并不属于企业的经营行为，为股东们基于公平原则与股东会决议要求逾期出资的股东应向公司支付利息，是逾期出资股东对公司的赠与，在会计上应</w:t>
      </w:r>
      <w:proofErr w:type="gramStart"/>
      <w:r w:rsidR="00697DD0" w:rsidRPr="005D0261">
        <w:rPr>
          <w:rFonts w:ascii="华文楷体" w:eastAsia="华文楷体" w:hAnsi="华文楷体" w:hint="eastAsia"/>
          <w:sz w:val="32"/>
          <w:szCs w:val="32"/>
        </w:rPr>
        <w:t>做增加</w:t>
      </w:r>
      <w:proofErr w:type="gramEnd"/>
      <w:r w:rsidR="00697DD0" w:rsidRPr="005D0261">
        <w:rPr>
          <w:rFonts w:ascii="华文楷体" w:eastAsia="华文楷体" w:hAnsi="华文楷体" w:hint="eastAsia"/>
          <w:sz w:val="32"/>
          <w:szCs w:val="32"/>
        </w:rPr>
        <w:t>资本公积处理，属于《国家税务总局关于企业所得税应纳税所得额若干问题的公告》（国家税务总局公告2014年第29号 ）</w:t>
      </w:r>
    </w:p>
    <w:p w:rsidR="00697DD0" w:rsidRPr="005D0261" w:rsidRDefault="00697DD0" w:rsidP="005D0261">
      <w:pPr>
        <w:jc w:val="left"/>
        <w:rPr>
          <w:rFonts w:ascii="华文楷体" w:eastAsia="华文楷体" w:hAnsi="华文楷体"/>
          <w:sz w:val="32"/>
          <w:szCs w:val="32"/>
        </w:rPr>
      </w:pPr>
      <w:r w:rsidRPr="005D0261">
        <w:rPr>
          <w:rFonts w:ascii="华文楷体" w:eastAsia="华文楷体" w:hAnsi="华文楷体" w:hint="eastAsia"/>
          <w:sz w:val="32"/>
          <w:szCs w:val="32"/>
        </w:rPr>
        <w:t>第二条规定的</w:t>
      </w:r>
      <w:proofErr w:type="gramStart"/>
      <w:r w:rsidRPr="005D0261">
        <w:rPr>
          <w:rFonts w:ascii="华文楷体" w:eastAsia="华文楷体" w:hAnsi="华文楷体" w:hint="eastAsia"/>
          <w:sz w:val="32"/>
          <w:szCs w:val="32"/>
        </w:rPr>
        <w:t>“</w:t>
      </w:r>
      <w:proofErr w:type="gramEnd"/>
      <w:r w:rsidRPr="005D0261">
        <w:rPr>
          <w:rFonts w:ascii="华文楷体" w:eastAsia="华文楷体" w:hAnsi="华文楷体" w:hint="eastAsia"/>
          <w:sz w:val="32"/>
          <w:szCs w:val="32"/>
        </w:rPr>
        <w:t>不计入企业的收入总额“的情形。</w:t>
      </w:r>
    </w:p>
    <w:p w:rsidR="000A6EAB" w:rsidRPr="005D0261" w:rsidRDefault="000A6EAB" w:rsidP="00316114">
      <w:pPr>
        <w:jc w:val="center"/>
        <w:rPr>
          <w:rFonts w:ascii="华文楷体" w:eastAsia="华文楷体" w:hAnsi="华文楷体"/>
          <w:sz w:val="32"/>
          <w:szCs w:val="32"/>
        </w:rPr>
      </w:pPr>
    </w:p>
    <w:p w:rsidR="00E6459A" w:rsidRDefault="00E6459A" w:rsidP="00316114">
      <w:pPr>
        <w:jc w:val="center"/>
        <w:rPr>
          <w:b/>
          <w:bCs/>
        </w:rPr>
      </w:pPr>
    </w:p>
    <w:p w:rsidR="00697DD0" w:rsidRPr="00E6459A" w:rsidRDefault="00697DD0" w:rsidP="00316114">
      <w:pPr>
        <w:jc w:val="center"/>
        <w:rPr>
          <w:rFonts w:ascii="方正粗黑宋简体" w:eastAsia="方正粗黑宋简体" w:hAnsi="方正粗黑宋简体"/>
          <w:sz w:val="36"/>
          <w:szCs w:val="36"/>
        </w:rPr>
      </w:pPr>
      <w:r w:rsidRPr="00E6459A">
        <w:rPr>
          <w:rFonts w:ascii="方正粗黑宋简体" w:eastAsia="方正粗黑宋简体" w:hAnsi="方正粗黑宋简体" w:hint="eastAsia"/>
          <w:b/>
          <w:bCs/>
          <w:sz w:val="36"/>
          <w:szCs w:val="36"/>
        </w:rPr>
        <w:t>五、失权股东应当依法转让的股权，其转让价格或是公司回购的价格如何确定？</w:t>
      </w:r>
    </w:p>
    <w:p w:rsidR="00697DD0" w:rsidRPr="00697DD0" w:rsidRDefault="00697DD0" w:rsidP="00316114">
      <w:pPr>
        <w:jc w:val="center"/>
      </w:pPr>
      <w:r w:rsidRPr="00CE6446">
        <w:rPr>
          <w:noProof/>
          <w:highlight w:val="cyan"/>
        </w:rPr>
        <w:drawing>
          <wp:inline distT="0" distB="0" distL="0" distR="0" wp14:anchorId="0599A0B9" wp14:editId="71B792AD">
            <wp:extent cx="10287000" cy="771525"/>
            <wp:effectExtent l="0" t="0" r="0" b="9525"/>
            <wp:docPr id="15" name="图片 15"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图片"/>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287000" cy="771525"/>
                    </a:xfrm>
                    <a:prstGeom prst="rect">
                      <a:avLst/>
                    </a:prstGeom>
                    <a:noFill/>
                    <a:ln>
                      <a:noFill/>
                    </a:ln>
                  </pic:spPr>
                </pic:pic>
              </a:graphicData>
            </a:graphic>
          </wp:inline>
        </w:drawing>
      </w:r>
    </w:p>
    <w:p w:rsidR="00697DD0" w:rsidRPr="00697DD0" w:rsidRDefault="00697DD0" w:rsidP="00316114">
      <w:pPr>
        <w:jc w:val="center"/>
      </w:pPr>
      <w:r w:rsidRPr="00697DD0">
        <w:rPr>
          <w:noProof/>
        </w:rPr>
        <w:drawing>
          <wp:inline distT="0" distB="0" distL="0" distR="0" wp14:anchorId="4ABFA02C" wp14:editId="34709E7D">
            <wp:extent cx="10287000" cy="5591175"/>
            <wp:effectExtent l="0" t="0" r="0" b="9525"/>
            <wp:docPr id="14" name="图片 14"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图片"/>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287000" cy="5591175"/>
                    </a:xfrm>
                    <a:prstGeom prst="rect">
                      <a:avLst/>
                    </a:prstGeom>
                    <a:noFill/>
                    <a:ln>
                      <a:noFill/>
                    </a:ln>
                  </pic:spPr>
                </pic:pic>
              </a:graphicData>
            </a:graphic>
          </wp:inline>
        </w:drawing>
      </w:r>
    </w:p>
    <w:p w:rsidR="00EE3818" w:rsidRPr="000548DF" w:rsidRDefault="00EE3818" w:rsidP="00EE3818">
      <w:pPr>
        <w:jc w:val="center"/>
        <w:rPr>
          <w:rFonts w:ascii="华文楷体" w:eastAsia="华文楷体" w:hAnsi="华文楷体"/>
          <w:sz w:val="28"/>
          <w:szCs w:val="28"/>
        </w:rPr>
      </w:pPr>
      <w:r>
        <w:rPr>
          <w:rFonts w:ascii="方正粗黑宋简体" w:eastAsia="方正粗黑宋简体" w:hAnsi="方正粗黑宋简体" w:hint="eastAsia"/>
          <w:sz w:val="28"/>
          <w:szCs w:val="28"/>
        </w:rPr>
        <w:t xml:space="preserve">    </w:t>
      </w:r>
      <w:r w:rsidRPr="000548DF">
        <w:rPr>
          <w:rFonts w:ascii="华文楷体" w:eastAsia="华文楷体" w:hAnsi="华文楷体" w:hint="eastAsia"/>
          <w:sz w:val="28"/>
          <w:szCs w:val="28"/>
        </w:rPr>
        <w:t xml:space="preserve"> </w:t>
      </w:r>
      <w:r w:rsidR="00697DD0" w:rsidRPr="000548DF">
        <w:rPr>
          <w:rFonts w:ascii="华文楷体" w:eastAsia="华文楷体" w:hAnsi="华文楷体" w:hint="eastAsia"/>
          <w:sz w:val="28"/>
          <w:szCs w:val="28"/>
        </w:rPr>
        <w:t>根据《国家税务总局关于发布&lt;股权转让所得个人所得税管理办法（试行）&gt;的公告》（国家税务总局公告2014年第67号）规定，</w:t>
      </w:r>
    </w:p>
    <w:p w:rsidR="00E6459A" w:rsidRPr="000548DF" w:rsidRDefault="00697DD0" w:rsidP="00EE3818">
      <w:pPr>
        <w:jc w:val="center"/>
        <w:rPr>
          <w:rFonts w:ascii="华文楷体" w:eastAsia="华文楷体" w:hAnsi="华文楷体"/>
          <w:b/>
          <w:sz w:val="28"/>
          <w:szCs w:val="28"/>
        </w:rPr>
      </w:pPr>
      <w:r w:rsidRPr="000548DF">
        <w:rPr>
          <w:rFonts w:ascii="华文楷体" w:eastAsia="华文楷体" w:hAnsi="华文楷体" w:hint="eastAsia"/>
          <w:sz w:val="28"/>
          <w:szCs w:val="28"/>
        </w:rPr>
        <w:t>第三条 本办法所称股权转让是指个人将股权转让给其他个人或法人的行为，包括以下情形：...... （二）公司回购股权；对于失权股东应当依法转让的股权，其转让价格或是公司回购的价格</w:t>
      </w:r>
      <w:r w:rsidRPr="000548DF">
        <w:rPr>
          <w:rFonts w:ascii="华文楷体" w:eastAsia="华文楷体" w:hAnsi="华文楷体" w:hint="eastAsia"/>
          <w:b/>
          <w:sz w:val="28"/>
          <w:szCs w:val="28"/>
        </w:rPr>
        <w:t>是否可以适用国家税务总局公告2014年第67号第十三条</w:t>
      </w:r>
      <w:r w:rsidRPr="000548DF">
        <w:rPr>
          <w:rFonts w:ascii="华文楷体" w:eastAsia="华文楷体" w:hAnsi="华文楷体" w:hint="eastAsia"/>
          <w:sz w:val="28"/>
          <w:szCs w:val="28"/>
        </w:rPr>
        <w:t>符合下列条件之一的股权转让收入明显偏低，视为有正当理由：......</w:t>
      </w:r>
      <w:r w:rsidRPr="000548DF">
        <w:rPr>
          <w:rFonts w:ascii="华文楷体" w:eastAsia="华文楷体" w:hAnsi="华文楷体" w:hint="eastAsia"/>
          <w:b/>
          <w:sz w:val="28"/>
          <w:szCs w:val="28"/>
        </w:rPr>
        <w:t>（四）股权转让双方能够提供有效证据证明其合理性的其他合理情形。</w:t>
      </w:r>
    </w:p>
    <w:p w:rsidR="00E6459A" w:rsidRPr="000548DF" w:rsidRDefault="00E6459A" w:rsidP="00316114">
      <w:pPr>
        <w:jc w:val="center"/>
        <w:rPr>
          <w:rFonts w:ascii="华文楷体" w:eastAsia="华文楷体" w:hAnsi="华文楷体"/>
          <w:b/>
        </w:rPr>
      </w:pPr>
    </w:p>
    <w:p w:rsidR="00E6459A" w:rsidRDefault="00E6459A" w:rsidP="00316114">
      <w:pPr>
        <w:jc w:val="center"/>
        <w:rPr>
          <w:rFonts w:ascii="方正粗黑宋简体" w:eastAsia="方正粗黑宋简体" w:hAnsi="方正粗黑宋简体"/>
          <w:b/>
          <w:bCs/>
          <w:sz w:val="36"/>
          <w:szCs w:val="36"/>
        </w:rPr>
      </w:pPr>
    </w:p>
    <w:p w:rsidR="00697DD0" w:rsidRPr="00E6459A" w:rsidRDefault="00697DD0" w:rsidP="00316114">
      <w:pPr>
        <w:jc w:val="center"/>
        <w:rPr>
          <w:rFonts w:ascii="方正粗黑宋简体" w:eastAsia="方正粗黑宋简体" w:hAnsi="方正粗黑宋简体"/>
          <w:sz w:val="36"/>
          <w:szCs w:val="36"/>
        </w:rPr>
      </w:pPr>
      <w:r w:rsidRPr="00E6459A">
        <w:rPr>
          <w:rFonts w:ascii="方正粗黑宋简体" w:eastAsia="方正粗黑宋简体" w:hAnsi="方正粗黑宋简体" w:hint="eastAsia"/>
          <w:b/>
          <w:bCs/>
          <w:sz w:val="36"/>
          <w:szCs w:val="36"/>
        </w:rPr>
        <w:t>六、</w:t>
      </w:r>
      <w:r w:rsidRPr="00E6459A">
        <w:rPr>
          <w:rFonts w:ascii="方正粗黑宋简体" w:eastAsia="方正粗黑宋简体" w:hAnsi="方正粗黑宋简体"/>
          <w:b/>
          <w:bCs/>
          <w:sz w:val="36"/>
          <w:szCs w:val="36"/>
        </w:rPr>
        <w:t>丧失股东资格的日期是否认定为股权转让完成的时点？</w:t>
      </w:r>
    </w:p>
    <w:p w:rsidR="00697DD0" w:rsidRPr="00697DD0" w:rsidRDefault="00697DD0" w:rsidP="00316114">
      <w:pPr>
        <w:jc w:val="center"/>
      </w:pPr>
      <w:r w:rsidRPr="00697DD0">
        <w:rPr>
          <w:noProof/>
        </w:rPr>
        <w:drawing>
          <wp:inline distT="0" distB="0" distL="0" distR="0" wp14:anchorId="5F7CE777" wp14:editId="55C8BA10">
            <wp:extent cx="10287000" cy="771525"/>
            <wp:effectExtent l="0" t="0" r="0" b="9525"/>
            <wp:docPr id="13" name="图片 13"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图片"/>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287000" cy="771525"/>
                    </a:xfrm>
                    <a:prstGeom prst="rect">
                      <a:avLst/>
                    </a:prstGeom>
                    <a:noFill/>
                    <a:ln>
                      <a:noFill/>
                    </a:ln>
                  </pic:spPr>
                </pic:pic>
              </a:graphicData>
            </a:graphic>
          </wp:inline>
        </w:drawing>
      </w:r>
    </w:p>
    <w:p w:rsidR="00697DD0" w:rsidRPr="00697DD0" w:rsidRDefault="00697DD0" w:rsidP="00316114">
      <w:pPr>
        <w:jc w:val="center"/>
      </w:pPr>
      <w:r w:rsidRPr="00697DD0">
        <w:rPr>
          <w:noProof/>
        </w:rPr>
        <w:drawing>
          <wp:inline distT="0" distB="0" distL="0" distR="0" wp14:anchorId="1096DEFE" wp14:editId="06F56E53">
            <wp:extent cx="10287000" cy="4533900"/>
            <wp:effectExtent l="0" t="0" r="0" b="0"/>
            <wp:docPr id="12" name="图片 12"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图片"/>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287000" cy="4533900"/>
                    </a:xfrm>
                    <a:prstGeom prst="rect">
                      <a:avLst/>
                    </a:prstGeom>
                    <a:noFill/>
                    <a:ln>
                      <a:noFill/>
                    </a:ln>
                  </pic:spPr>
                </pic:pic>
              </a:graphicData>
            </a:graphic>
          </wp:inline>
        </w:drawing>
      </w:r>
    </w:p>
    <w:p w:rsidR="00697DD0" w:rsidRPr="00697DD0" w:rsidRDefault="00697DD0" w:rsidP="00316114">
      <w:pPr>
        <w:jc w:val="center"/>
      </w:pPr>
      <w:r w:rsidRPr="00697DD0">
        <w:rPr>
          <w:noProof/>
        </w:rPr>
        <w:drawing>
          <wp:inline distT="0" distB="0" distL="0" distR="0" wp14:anchorId="10961489" wp14:editId="689E8FF4">
            <wp:extent cx="10287000" cy="3124200"/>
            <wp:effectExtent l="0" t="0" r="0" b="0"/>
            <wp:docPr id="11" name="图片 11"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图片"/>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287000" cy="3124200"/>
                    </a:xfrm>
                    <a:prstGeom prst="rect">
                      <a:avLst/>
                    </a:prstGeom>
                    <a:noFill/>
                    <a:ln>
                      <a:noFill/>
                    </a:ln>
                  </pic:spPr>
                </pic:pic>
              </a:graphicData>
            </a:graphic>
          </wp:inline>
        </w:drawing>
      </w:r>
    </w:p>
    <w:p w:rsidR="00E6459A" w:rsidRDefault="00E6459A" w:rsidP="00316114">
      <w:pPr>
        <w:jc w:val="center"/>
        <w:rPr>
          <w:b/>
          <w:bCs/>
        </w:rPr>
      </w:pPr>
    </w:p>
    <w:p w:rsidR="00EE3818" w:rsidRDefault="00EE3818" w:rsidP="00316114">
      <w:pPr>
        <w:jc w:val="center"/>
        <w:rPr>
          <w:b/>
          <w:bCs/>
        </w:rPr>
      </w:pPr>
    </w:p>
    <w:p w:rsidR="00E6459A" w:rsidRDefault="00E6459A" w:rsidP="00316114">
      <w:pPr>
        <w:jc w:val="center"/>
        <w:rPr>
          <w:b/>
          <w:bCs/>
        </w:rPr>
      </w:pPr>
    </w:p>
    <w:p w:rsidR="00EE3818" w:rsidRDefault="00697DD0" w:rsidP="00316114">
      <w:pPr>
        <w:jc w:val="center"/>
        <w:rPr>
          <w:rFonts w:ascii="方正粗黑宋简体" w:eastAsia="方正粗黑宋简体" w:hAnsi="方正粗黑宋简体"/>
          <w:b/>
          <w:bCs/>
          <w:sz w:val="36"/>
          <w:szCs w:val="36"/>
        </w:rPr>
      </w:pPr>
      <w:r w:rsidRPr="00E6459A">
        <w:rPr>
          <w:rFonts w:ascii="方正粗黑宋简体" w:eastAsia="方正粗黑宋简体" w:hAnsi="方正粗黑宋简体" w:hint="eastAsia"/>
          <w:b/>
          <w:bCs/>
          <w:sz w:val="36"/>
          <w:szCs w:val="36"/>
        </w:rPr>
        <w:t>七、未实缴出资的股权转让，受让人未</w:t>
      </w:r>
      <w:r w:rsidR="00E6459A">
        <w:rPr>
          <w:rFonts w:ascii="方正粗黑宋简体" w:eastAsia="方正粗黑宋简体" w:hAnsi="方正粗黑宋简体" w:hint="eastAsia"/>
          <w:b/>
          <w:bCs/>
          <w:sz w:val="36"/>
          <w:szCs w:val="36"/>
        </w:rPr>
        <w:t>按期足额缴纳出资的，</w:t>
      </w:r>
    </w:p>
    <w:p w:rsidR="00697DD0" w:rsidRPr="00E6459A" w:rsidRDefault="00E6459A" w:rsidP="00316114">
      <w:pPr>
        <w:jc w:val="center"/>
        <w:rPr>
          <w:rFonts w:ascii="方正粗黑宋简体" w:eastAsia="方正粗黑宋简体" w:hAnsi="方正粗黑宋简体"/>
          <w:sz w:val="36"/>
          <w:szCs w:val="36"/>
        </w:rPr>
      </w:pPr>
      <w:r>
        <w:rPr>
          <w:rFonts w:ascii="方正粗黑宋简体" w:eastAsia="方正粗黑宋简体" w:hAnsi="方正粗黑宋简体" w:hint="eastAsia"/>
          <w:b/>
          <w:bCs/>
          <w:sz w:val="36"/>
          <w:szCs w:val="36"/>
        </w:rPr>
        <w:t>转让人对受让人未按期缴纳的出资承担补充责任</w:t>
      </w:r>
      <w:r w:rsidR="00EE3818">
        <w:rPr>
          <w:rFonts w:ascii="方正粗黑宋简体" w:eastAsia="方正粗黑宋简体" w:hAnsi="方正粗黑宋简体" w:hint="eastAsia"/>
          <w:b/>
          <w:bCs/>
          <w:sz w:val="36"/>
          <w:szCs w:val="36"/>
        </w:rPr>
        <w:t>。</w:t>
      </w:r>
    </w:p>
    <w:p w:rsidR="00697DD0" w:rsidRPr="00697DD0" w:rsidRDefault="00697DD0" w:rsidP="00316114">
      <w:pPr>
        <w:jc w:val="center"/>
      </w:pPr>
      <w:r w:rsidRPr="00697DD0">
        <w:rPr>
          <w:noProof/>
        </w:rPr>
        <w:drawing>
          <wp:inline distT="0" distB="0" distL="0" distR="0" wp14:anchorId="260568B9" wp14:editId="388F35F5">
            <wp:extent cx="10287000" cy="771525"/>
            <wp:effectExtent l="0" t="0" r="0" b="9525"/>
            <wp:docPr id="10" name="图片 10"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图片"/>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287000" cy="771525"/>
                    </a:xfrm>
                    <a:prstGeom prst="rect">
                      <a:avLst/>
                    </a:prstGeom>
                    <a:noFill/>
                    <a:ln>
                      <a:noFill/>
                    </a:ln>
                  </pic:spPr>
                </pic:pic>
              </a:graphicData>
            </a:graphic>
          </wp:inline>
        </w:drawing>
      </w:r>
    </w:p>
    <w:p w:rsidR="00697DD0" w:rsidRPr="00697DD0" w:rsidRDefault="00697DD0" w:rsidP="00316114">
      <w:pPr>
        <w:jc w:val="center"/>
      </w:pPr>
      <w:r w:rsidRPr="00697DD0">
        <w:rPr>
          <w:noProof/>
        </w:rPr>
        <w:drawing>
          <wp:inline distT="0" distB="0" distL="0" distR="0" wp14:anchorId="6915CD0C" wp14:editId="0468256C">
            <wp:extent cx="10287000" cy="3848100"/>
            <wp:effectExtent l="0" t="0" r="0" b="0"/>
            <wp:docPr id="9" name="图片 9"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图片"/>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287000" cy="3848100"/>
                    </a:xfrm>
                    <a:prstGeom prst="rect">
                      <a:avLst/>
                    </a:prstGeom>
                    <a:noFill/>
                    <a:ln>
                      <a:noFill/>
                    </a:ln>
                  </pic:spPr>
                </pic:pic>
              </a:graphicData>
            </a:graphic>
          </wp:inline>
        </w:drawing>
      </w:r>
    </w:p>
    <w:p w:rsidR="00E6459A" w:rsidRDefault="00E6459A" w:rsidP="00316114">
      <w:pPr>
        <w:jc w:val="center"/>
        <w:rPr>
          <w:rFonts w:ascii="方正粗黑宋简体" w:eastAsia="方正粗黑宋简体" w:hAnsi="方正粗黑宋简体"/>
          <w:b/>
          <w:bCs/>
          <w:sz w:val="36"/>
          <w:szCs w:val="36"/>
        </w:rPr>
      </w:pPr>
    </w:p>
    <w:p w:rsidR="00E6459A" w:rsidRDefault="00E6459A" w:rsidP="00316114">
      <w:pPr>
        <w:jc w:val="center"/>
        <w:rPr>
          <w:rFonts w:ascii="方正粗黑宋简体" w:eastAsia="方正粗黑宋简体" w:hAnsi="方正粗黑宋简体"/>
          <w:b/>
          <w:bCs/>
          <w:sz w:val="36"/>
          <w:szCs w:val="36"/>
        </w:rPr>
      </w:pPr>
    </w:p>
    <w:p w:rsidR="00E6459A" w:rsidRDefault="00E6459A" w:rsidP="00316114">
      <w:pPr>
        <w:jc w:val="center"/>
        <w:rPr>
          <w:rFonts w:ascii="方正粗黑宋简体" w:eastAsia="方正粗黑宋简体" w:hAnsi="方正粗黑宋简体"/>
          <w:b/>
          <w:bCs/>
          <w:sz w:val="36"/>
          <w:szCs w:val="36"/>
        </w:rPr>
      </w:pPr>
      <w:r>
        <w:rPr>
          <w:rFonts w:ascii="方正粗黑宋简体" w:eastAsia="方正粗黑宋简体" w:hAnsi="方正粗黑宋简体" w:hint="eastAsia"/>
          <w:b/>
          <w:bCs/>
          <w:sz w:val="36"/>
          <w:szCs w:val="36"/>
        </w:rPr>
        <w:t xml:space="preserve"> </w:t>
      </w:r>
      <w:r w:rsidR="00697DD0" w:rsidRPr="00E6459A">
        <w:rPr>
          <w:rFonts w:ascii="方正粗黑宋简体" w:eastAsia="方正粗黑宋简体" w:hAnsi="方正粗黑宋简体" w:hint="eastAsia"/>
          <w:b/>
          <w:bCs/>
          <w:sz w:val="36"/>
          <w:szCs w:val="36"/>
        </w:rPr>
        <w:t>八、资本公积可以弥补公司的亏损，有可能会出现一些公司通过股东增资，进入资本公积，资本公积</w:t>
      </w:r>
    </w:p>
    <w:p w:rsidR="00697DD0" w:rsidRPr="00E6459A" w:rsidRDefault="00E6459A" w:rsidP="00316114">
      <w:pPr>
        <w:jc w:val="center"/>
        <w:rPr>
          <w:rFonts w:ascii="方正粗黑宋简体" w:eastAsia="方正粗黑宋简体" w:hAnsi="方正粗黑宋简体"/>
          <w:sz w:val="36"/>
          <w:szCs w:val="36"/>
        </w:rPr>
      </w:pPr>
      <w:r>
        <w:rPr>
          <w:rFonts w:ascii="方正粗黑宋简体" w:eastAsia="方正粗黑宋简体" w:hAnsi="方正粗黑宋简体" w:hint="eastAsia"/>
          <w:b/>
          <w:bCs/>
          <w:sz w:val="36"/>
          <w:szCs w:val="36"/>
        </w:rPr>
        <w:t xml:space="preserve">  </w:t>
      </w:r>
      <w:r w:rsidR="00697DD0" w:rsidRPr="00E6459A">
        <w:rPr>
          <w:rFonts w:ascii="方正粗黑宋简体" w:eastAsia="方正粗黑宋简体" w:hAnsi="方正粗黑宋简体" w:hint="eastAsia"/>
          <w:b/>
          <w:bCs/>
          <w:sz w:val="36"/>
          <w:szCs w:val="36"/>
        </w:rPr>
        <w:t>再弥补公司亏损，可以在不交企业所得税的前提下实现未分配利润转正，以满足</w:t>
      </w:r>
      <w:proofErr w:type="spellStart"/>
      <w:r w:rsidR="00697DD0" w:rsidRPr="00E6459A">
        <w:rPr>
          <w:rFonts w:ascii="方正粗黑宋简体" w:eastAsia="方正粗黑宋简体" w:hAnsi="方正粗黑宋简体" w:hint="eastAsia"/>
          <w:b/>
          <w:bCs/>
          <w:sz w:val="36"/>
          <w:szCs w:val="36"/>
        </w:rPr>
        <w:t>ipo</w:t>
      </w:r>
      <w:proofErr w:type="spellEnd"/>
      <w:r w:rsidR="00697DD0" w:rsidRPr="00E6459A">
        <w:rPr>
          <w:rFonts w:ascii="方正粗黑宋简体" w:eastAsia="方正粗黑宋简体" w:hAnsi="方正粗黑宋简体" w:hint="eastAsia"/>
          <w:b/>
          <w:bCs/>
          <w:sz w:val="36"/>
          <w:szCs w:val="36"/>
        </w:rPr>
        <w:t>的指标要求。</w:t>
      </w:r>
      <w:r w:rsidR="00697DD0" w:rsidRPr="00E6459A">
        <w:rPr>
          <w:rFonts w:ascii="方正粗黑宋简体" w:eastAsia="方正粗黑宋简体" w:hAnsi="方正粗黑宋简体" w:hint="eastAsia"/>
          <w:sz w:val="36"/>
          <w:szCs w:val="36"/>
        </w:rPr>
        <w:br/>
      </w:r>
    </w:p>
    <w:p w:rsidR="00697DD0" w:rsidRPr="00697DD0" w:rsidRDefault="00697DD0" w:rsidP="00316114">
      <w:pPr>
        <w:jc w:val="center"/>
      </w:pPr>
      <w:r w:rsidRPr="00697DD0">
        <w:rPr>
          <w:noProof/>
        </w:rPr>
        <w:drawing>
          <wp:inline distT="0" distB="0" distL="0" distR="0" wp14:anchorId="2A704E77" wp14:editId="317F07D8">
            <wp:extent cx="10287000" cy="771525"/>
            <wp:effectExtent l="0" t="0" r="0" b="9525"/>
            <wp:docPr id="8" name="图片 8"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图片"/>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287000" cy="771525"/>
                    </a:xfrm>
                    <a:prstGeom prst="rect">
                      <a:avLst/>
                    </a:prstGeom>
                    <a:noFill/>
                    <a:ln>
                      <a:noFill/>
                    </a:ln>
                  </pic:spPr>
                </pic:pic>
              </a:graphicData>
            </a:graphic>
          </wp:inline>
        </w:drawing>
      </w:r>
    </w:p>
    <w:p w:rsidR="00697DD0" w:rsidRPr="00697DD0" w:rsidRDefault="00697DD0" w:rsidP="00316114">
      <w:pPr>
        <w:jc w:val="center"/>
      </w:pPr>
      <w:r w:rsidRPr="00697DD0">
        <w:rPr>
          <w:noProof/>
        </w:rPr>
        <w:drawing>
          <wp:inline distT="0" distB="0" distL="0" distR="0" wp14:anchorId="715CB06C" wp14:editId="0BE91FF7">
            <wp:extent cx="10287000" cy="3848100"/>
            <wp:effectExtent l="0" t="0" r="0" b="0"/>
            <wp:docPr id="7" name="图片 7"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图片"/>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287000" cy="3848100"/>
                    </a:xfrm>
                    <a:prstGeom prst="rect">
                      <a:avLst/>
                    </a:prstGeom>
                    <a:noFill/>
                    <a:ln>
                      <a:noFill/>
                    </a:ln>
                  </pic:spPr>
                </pic:pic>
              </a:graphicData>
            </a:graphic>
          </wp:inline>
        </w:drawing>
      </w:r>
    </w:p>
    <w:p w:rsidR="00E6459A" w:rsidRDefault="00E6459A" w:rsidP="00316114">
      <w:pPr>
        <w:jc w:val="center"/>
        <w:rPr>
          <w:rFonts w:ascii="方正粗黑宋简体" w:eastAsia="方正粗黑宋简体" w:hAnsi="方正粗黑宋简体"/>
          <w:b/>
          <w:bCs/>
          <w:sz w:val="36"/>
          <w:szCs w:val="36"/>
        </w:rPr>
      </w:pPr>
    </w:p>
    <w:p w:rsidR="00E6459A" w:rsidRDefault="00E6459A" w:rsidP="00316114">
      <w:pPr>
        <w:jc w:val="center"/>
        <w:rPr>
          <w:rFonts w:ascii="方正粗黑宋简体" w:eastAsia="方正粗黑宋简体" w:hAnsi="方正粗黑宋简体"/>
          <w:b/>
          <w:bCs/>
          <w:sz w:val="36"/>
          <w:szCs w:val="36"/>
        </w:rPr>
      </w:pPr>
    </w:p>
    <w:p w:rsidR="00E6459A" w:rsidRDefault="00E6459A" w:rsidP="00316114">
      <w:pPr>
        <w:jc w:val="center"/>
        <w:rPr>
          <w:rFonts w:ascii="方正粗黑宋简体" w:eastAsia="方正粗黑宋简体" w:hAnsi="方正粗黑宋简体"/>
          <w:b/>
          <w:bCs/>
          <w:sz w:val="36"/>
          <w:szCs w:val="36"/>
        </w:rPr>
      </w:pPr>
      <w:r>
        <w:rPr>
          <w:rFonts w:ascii="方正粗黑宋简体" w:eastAsia="方正粗黑宋简体" w:hAnsi="方正粗黑宋简体" w:hint="eastAsia"/>
          <w:b/>
          <w:bCs/>
          <w:sz w:val="36"/>
          <w:szCs w:val="36"/>
        </w:rPr>
        <w:t xml:space="preserve">    </w:t>
      </w:r>
      <w:r w:rsidR="00697DD0" w:rsidRPr="00E6459A">
        <w:rPr>
          <w:rFonts w:ascii="方正粗黑宋简体" w:eastAsia="方正粗黑宋简体" w:hAnsi="方正粗黑宋简体" w:hint="eastAsia"/>
          <w:b/>
          <w:bCs/>
          <w:sz w:val="36"/>
          <w:szCs w:val="36"/>
        </w:rPr>
        <w:t>九、有的公司为了方便结算，将公司资金通过个人卡进行存取与交易，把个人卡作为“其他货币资金”管理，</w:t>
      </w:r>
    </w:p>
    <w:p w:rsidR="00697DD0" w:rsidRPr="00E6459A" w:rsidRDefault="00697DD0" w:rsidP="00316114">
      <w:pPr>
        <w:jc w:val="center"/>
        <w:rPr>
          <w:rFonts w:ascii="方正粗黑宋简体" w:eastAsia="方正粗黑宋简体" w:hAnsi="方正粗黑宋简体"/>
          <w:sz w:val="36"/>
          <w:szCs w:val="36"/>
        </w:rPr>
      </w:pPr>
      <w:r w:rsidRPr="00E6459A">
        <w:rPr>
          <w:rFonts w:ascii="方正粗黑宋简体" w:eastAsia="方正粗黑宋简体" w:hAnsi="方正粗黑宋简体" w:hint="eastAsia"/>
          <w:b/>
          <w:bCs/>
          <w:sz w:val="36"/>
          <w:szCs w:val="36"/>
        </w:rPr>
        <w:t>虽然收入与支出都在会计上体现，也按规定进行纳税申报，但是还是违反公司法的规定。</w:t>
      </w:r>
    </w:p>
    <w:p w:rsidR="00697DD0" w:rsidRPr="00697DD0" w:rsidRDefault="00697DD0" w:rsidP="00316114">
      <w:pPr>
        <w:jc w:val="center"/>
      </w:pPr>
      <w:r w:rsidRPr="00697DD0">
        <w:rPr>
          <w:noProof/>
        </w:rPr>
        <w:drawing>
          <wp:inline distT="0" distB="0" distL="0" distR="0" wp14:anchorId="097BFC75" wp14:editId="7490D10B">
            <wp:extent cx="10287000" cy="771525"/>
            <wp:effectExtent l="0" t="0" r="0" b="9525"/>
            <wp:docPr id="6" name="图片 6"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图片"/>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287000" cy="771525"/>
                    </a:xfrm>
                    <a:prstGeom prst="rect">
                      <a:avLst/>
                    </a:prstGeom>
                    <a:noFill/>
                    <a:ln>
                      <a:noFill/>
                    </a:ln>
                  </pic:spPr>
                </pic:pic>
              </a:graphicData>
            </a:graphic>
          </wp:inline>
        </w:drawing>
      </w:r>
    </w:p>
    <w:p w:rsidR="00697DD0" w:rsidRPr="00697DD0" w:rsidRDefault="00697DD0" w:rsidP="00316114">
      <w:pPr>
        <w:jc w:val="center"/>
      </w:pPr>
      <w:r w:rsidRPr="00697DD0">
        <w:rPr>
          <w:noProof/>
        </w:rPr>
        <w:drawing>
          <wp:inline distT="0" distB="0" distL="0" distR="0" wp14:anchorId="72B08A34" wp14:editId="79B2ECCA">
            <wp:extent cx="10287000" cy="2076450"/>
            <wp:effectExtent l="0" t="0" r="0" b="0"/>
            <wp:docPr id="5" name="图片 5"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图片"/>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0287000" cy="2076450"/>
                    </a:xfrm>
                    <a:prstGeom prst="rect">
                      <a:avLst/>
                    </a:prstGeom>
                    <a:noFill/>
                    <a:ln>
                      <a:noFill/>
                    </a:ln>
                  </pic:spPr>
                </pic:pic>
              </a:graphicData>
            </a:graphic>
          </wp:inline>
        </w:drawing>
      </w:r>
    </w:p>
    <w:p w:rsidR="00141757" w:rsidRDefault="00141757" w:rsidP="00316114">
      <w:pPr>
        <w:jc w:val="center"/>
        <w:rPr>
          <w:rFonts w:ascii="方正粗黑宋简体" w:eastAsia="方正粗黑宋简体" w:hAnsi="方正粗黑宋简体"/>
          <w:b/>
          <w:bCs/>
          <w:sz w:val="36"/>
          <w:szCs w:val="36"/>
        </w:rPr>
      </w:pPr>
    </w:p>
    <w:p w:rsidR="00141757" w:rsidRDefault="00141757" w:rsidP="00316114">
      <w:pPr>
        <w:jc w:val="center"/>
        <w:rPr>
          <w:rFonts w:ascii="方正粗黑宋简体" w:eastAsia="方正粗黑宋简体" w:hAnsi="方正粗黑宋简体"/>
          <w:b/>
          <w:bCs/>
          <w:sz w:val="36"/>
          <w:szCs w:val="36"/>
        </w:rPr>
      </w:pPr>
    </w:p>
    <w:p w:rsidR="00141757" w:rsidRDefault="00141757" w:rsidP="00316114">
      <w:pPr>
        <w:jc w:val="center"/>
        <w:rPr>
          <w:rFonts w:ascii="方正粗黑宋简体" w:eastAsia="方正粗黑宋简体" w:hAnsi="方正粗黑宋简体"/>
          <w:b/>
          <w:bCs/>
          <w:sz w:val="36"/>
          <w:szCs w:val="36"/>
        </w:rPr>
      </w:pPr>
      <w:r>
        <w:rPr>
          <w:rFonts w:ascii="方正粗黑宋简体" w:eastAsia="方正粗黑宋简体" w:hAnsi="方正粗黑宋简体" w:hint="eastAsia"/>
          <w:b/>
          <w:bCs/>
          <w:sz w:val="36"/>
          <w:szCs w:val="36"/>
        </w:rPr>
        <w:t xml:space="preserve"> </w:t>
      </w:r>
      <w:r w:rsidR="00697DD0" w:rsidRPr="00141757">
        <w:rPr>
          <w:rFonts w:ascii="方正粗黑宋简体" w:eastAsia="方正粗黑宋简体" w:hAnsi="方正粗黑宋简体" w:hint="eastAsia"/>
          <w:b/>
          <w:bCs/>
          <w:sz w:val="36"/>
          <w:szCs w:val="36"/>
        </w:rPr>
        <w:t>十、公司减少注册资本，应当按照股东出资或者持有股份的比例相应减少出资额或者股份，</w:t>
      </w:r>
    </w:p>
    <w:p w:rsidR="00697DD0" w:rsidRPr="00141757" w:rsidRDefault="00697DD0" w:rsidP="00316114">
      <w:pPr>
        <w:jc w:val="center"/>
        <w:rPr>
          <w:rFonts w:ascii="方正粗黑宋简体" w:eastAsia="方正粗黑宋简体" w:hAnsi="方正粗黑宋简体"/>
          <w:sz w:val="36"/>
          <w:szCs w:val="36"/>
        </w:rPr>
      </w:pPr>
      <w:r w:rsidRPr="00141757">
        <w:rPr>
          <w:rFonts w:ascii="方正粗黑宋简体" w:eastAsia="方正粗黑宋简体" w:hAnsi="方正粗黑宋简体" w:hint="eastAsia"/>
          <w:b/>
          <w:bCs/>
          <w:sz w:val="36"/>
          <w:szCs w:val="36"/>
        </w:rPr>
        <w:t>不同比例减资可以会被认定为无合理的商业目的，从而进行所得税纳税调整。</w:t>
      </w:r>
    </w:p>
    <w:p w:rsidR="00697DD0" w:rsidRPr="00697DD0" w:rsidRDefault="00697DD0" w:rsidP="00316114">
      <w:pPr>
        <w:jc w:val="center"/>
      </w:pPr>
      <w:r w:rsidRPr="00697DD0">
        <w:rPr>
          <w:noProof/>
        </w:rPr>
        <w:drawing>
          <wp:inline distT="0" distB="0" distL="0" distR="0" wp14:anchorId="603303FB" wp14:editId="202CA51A">
            <wp:extent cx="10287000" cy="771525"/>
            <wp:effectExtent l="0" t="0" r="0" b="9525"/>
            <wp:docPr id="4" name="图片 4"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图片"/>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287000" cy="771525"/>
                    </a:xfrm>
                    <a:prstGeom prst="rect">
                      <a:avLst/>
                    </a:prstGeom>
                    <a:noFill/>
                    <a:ln>
                      <a:noFill/>
                    </a:ln>
                  </pic:spPr>
                </pic:pic>
              </a:graphicData>
            </a:graphic>
          </wp:inline>
        </w:drawing>
      </w:r>
    </w:p>
    <w:p w:rsidR="00697DD0" w:rsidRPr="00697DD0" w:rsidRDefault="00697DD0" w:rsidP="00316114">
      <w:pPr>
        <w:jc w:val="center"/>
      </w:pPr>
      <w:r w:rsidRPr="00697DD0">
        <w:rPr>
          <w:noProof/>
        </w:rPr>
        <w:drawing>
          <wp:inline distT="0" distB="0" distL="0" distR="0" wp14:anchorId="6BC6A604" wp14:editId="3EDBE3E9">
            <wp:extent cx="10287000" cy="4505325"/>
            <wp:effectExtent l="0" t="0" r="0" b="9525"/>
            <wp:docPr id="3" name="图片 3"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图片"/>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287000" cy="4505325"/>
                    </a:xfrm>
                    <a:prstGeom prst="rect">
                      <a:avLst/>
                    </a:prstGeom>
                    <a:noFill/>
                    <a:ln>
                      <a:noFill/>
                    </a:ln>
                  </pic:spPr>
                </pic:pic>
              </a:graphicData>
            </a:graphic>
          </wp:inline>
        </w:drawing>
      </w:r>
    </w:p>
    <w:p w:rsidR="00EE3818" w:rsidRDefault="00EE3818" w:rsidP="00316114">
      <w:pPr>
        <w:jc w:val="center"/>
        <w:rPr>
          <w:rFonts w:ascii="方正粗黑宋简体" w:eastAsia="方正粗黑宋简体" w:hAnsi="方正粗黑宋简体"/>
          <w:b/>
          <w:bCs/>
          <w:sz w:val="36"/>
          <w:szCs w:val="36"/>
        </w:rPr>
      </w:pPr>
    </w:p>
    <w:p w:rsidR="00EE3818" w:rsidRDefault="00EE3818" w:rsidP="00316114">
      <w:pPr>
        <w:jc w:val="center"/>
        <w:rPr>
          <w:rFonts w:ascii="方正粗黑宋简体" w:eastAsia="方正粗黑宋简体" w:hAnsi="方正粗黑宋简体"/>
          <w:b/>
          <w:bCs/>
          <w:sz w:val="36"/>
          <w:szCs w:val="36"/>
        </w:rPr>
      </w:pPr>
    </w:p>
    <w:p w:rsidR="00EE3818" w:rsidRDefault="00697DD0" w:rsidP="00316114">
      <w:pPr>
        <w:jc w:val="center"/>
        <w:rPr>
          <w:rFonts w:ascii="方正粗黑宋简体" w:eastAsia="方正粗黑宋简体" w:hAnsi="方正粗黑宋简体"/>
          <w:b/>
          <w:bCs/>
          <w:sz w:val="36"/>
          <w:szCs w:val="36"/>
        </w:rPr>
      </w:pPr>
      <w:r w:rsidRPr="00EE3818">
        <w:rPr>
          <w:rFonts w:ascii="方正粗黑宋简体" w:eastAsia="方正粗黑宋简体" w:hAnsi="方正粗黑宋简体" w:hint="eastAsia"/>
          <w:b/>
          <w:bCs/>
          <w:sz w:val="36"/>
          <w:szCs w:val="36"/>
        </w:rPr>
        <w:t>十一、简易程序注销，如果公司在存续期间有偷漏税行为，</w:t>
      </w:r>
    </w:p>
    <w:p w:rsidR="00697DD0" w:rsidRPr="00697DD0" w:rsidRDefault="00697DD0" w:rsidP="00316114">
      <w:pPr>
        <w:jc w:val="center"/>
      </w:pPr>
      <w:r w:rsidRPr="00EE3818">
        <w:rPr>
          <w:rFonts w:ascii="方正粗黑宋简体" w:eastAsia="方正粗黑宋简体" w:hAnsi="方正粗黑宋简体" w:hint="eastAsia"/>
          <w:b/>
          <w:bCs/>
          <w:sz w:val="36"/>
          <w:szCs w:val="36"/>
        </w:rPr>
        <w:t>股东应当对注销登记前的债务（欠税也是一种债务）承担连带责任。</w:t>
      </w:r>
      <w:r w:rsidRPr="00EE3818">
        <w:rPr>
          <w:rFonts w:ascii="方正粗黑宋简体" w:eastAsia="方正粗黑宋简体" w:hAnsi="方正粗黑宋简体" w:hint="eastAsia"/>
          <w:b/>
          <w:bCs/>
          <w:sz w:val="36"/>
          <w:szCs w:val="36"/>
        </w:rPr>
        <w:br/>
      </w:r>
      <w:r w:rsidRPr="00697DD0">
        <w:rPr>
          <w:noProof/>
        </w:rPr>
        <w:drawing>
          <wp:inline distT="0" distB="0" distL="0" distR="0" wp14:anchorId="14C3303F" wp14:editId="1F1EA91F">
            <wp:extent cx="10287000" cy="771525"/>
            <wp:effectExtent l="0" t="0" r="0" b="9525"/>
            <wp:docPr id="2" name="图片 2"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图片"/>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287000" cy="771525"/>
                    </a:xfrm>
                    <a:prstGeom prst="rect">
                      <a:avLst/>
                    </a:prstGeom>
                    <a:noFill/>
                    <a:ln>
                      <a:noFill/>
                    </a:ln>
                  </pic:spPr>
                </pic:pic>
              </a:graphicData>
            </a:graphic>
          </wp:inline>
        </w:drawing>
      </w:r>
    </w:p>
    <w:p w:rsidR="00697DD0" w:rsidRPr="00697DD0" w:rsidRDefault="00697DD0" w:rsidP="00316114">
      <w:pPr>
        <w:jc w:val="center"/>
      </w:pPr>
      <w:r w:rsidRPr="00697DD0">
        <w:rPr>
          <w:noProof/>
        </w:rPr>
        <w:drawing>
          <wp:inline distT="0" distB="0" distL="0" distR="0" wp14:anchorId="764AC1A1" wp14:editId="2CF3469C">
            <wp:extent cx="10287000" cy="4181475"/>
            <wp:effectExtent l="0" t="0" r="0" b="9525"/>
            <wp:docPr id="1" name="图片 1"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图片"/>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287000" cy="4181475"/>
                    </a:xfrm>
                    <a:prstGeom prst="rect">
                      <a:avLst/>
                    </a:prstGeom>
                    <a:noFill/>
                    <a:ln>
                      <a:noFill/>
                    </a:ln>
                  </pic:spPr>
                </pic:pic>
              </a:graphicData>
            </a:graphic>
          </wp:inline>
        </w:drawing>
      </w:r>
    </w:p>
    <w:p w:rsidR="004756D9" w:rsidRDefault="004756D9" w:rsidP="00316114">
      <w:pPr>
        <w:jc w:val="center"/>
      </w:pPr>
    </w:p>
    <w:sectPr w:rsidR="004756D9">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方正粗黑宋简体">
    <w:panose1 w:val="02000000000000000000"/>
    <w:charset w:val="86"/>
    <w:family w:val="auto"/>
    <w:pitch w:val="variable"/>
    <w:sig w:usb0="A00002BF" w:usb1="184F6CFA" w:usb2="00000012" w:usb3="00000000" w:csb0="00040001" w:csb1="00000000"/>
  </w:font>
  <w:font w:name="华文楷体">
    <w:panose1 w:val="02010600040101010101"/>
    <w:charset w:val="86"/>
    <w:family w:val="auto"/>
    <w:pitch w:val="variable"/>
    <w:sig w:usb0="00000287" w:usb1="080F0000" w:usb2="00000010" w:usb3="00000000" w:csb0="0004009F" w:csb1="00000000"/>
  </w:font>
  <w:font w:name="黑体">
    <w:altName w:val="SimHei"/>
    <w:panose1 w:val="02010609060101010101"/>
    <w:charset w:val="86"/>
    <w:family w:val="modern"/>
    <w:pitch w:val="fixed"/>
    <w:sig w:usb0="800002BF" w:usb1="38CF7CFA" w:usb2="00000016" w:usb3="00000000" w:csb0="00040001" w:csb1="00000000"/>
  </w:font>
  <w:font w:name="华文中宋">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web"/>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13F9"/>
    <w:rsid w:val="000548DF"/>
    <w:rsid w:val="00076167"/>
    <w:rsid w:val="000A6EAB"/>
    <w:rsid w:val="001413F9"/>
    <w:rsid w:val="00141757"/>
    <w:rsid w:val="00316114"/>
    <w:rsid w:val="003E5B3F"/>
    <w:rsid w:val="004756D9"/>
    <w:rsid w:val="004E464B"/>
    <w:rsid w:val="005D0261"/>
    <w:rsid w:val="005F0AE5"/>
    <w:rsid w:val="00697DD0"/>
    <w:rsid w:val="007B6C1F"/>
    <w:rsid w:val="007D0CEE"/>
    <w:rsid w:val="009F0CE4"/>
    <w:rsid w:val="00A0098E"/>
    <w:rsid w:val="00B80904"/>
    <w:rsid w:val="00B9178A"/>
    <w:rsid w:val="00C725EE"/>
    <w:rsid w:val="00CE6446"/>
    <w:rsid w:val="00E6459A"/>
    <w:rsid w:val="00EE381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697DD0"/>
    <w:rPr>
      <w:color w:val="0000FF" w:themeColor="hyperlink"/>
      <w:u w:val="single"/>
    </w:rPr>
  </w:style>
  <w:style w:type="paragraph" w:styleId="a4">
    <w:name w:val="Balloon Text"/>
    <w:basedOn w:val="a"/>
    <w:link w:val="Char"/>
    <w:uiPriority w:val="99"/>
    <w:semiHidden/>
    <w:unhideWhenUsed/>
    <w:rsid w:val="00697DD0"/>
    <w:rPr>
      <w:sz w:val="18"/>
      <w:szCs w:val="18"/>
    </w:rPr>
  </w:style>
  <w:style w:type="character" w:customStyle="1" w:styleId="Char">
    <w:name w:val="批注框文本 Char"/>
    <w:basedOn w:val="a0"/>
    <w:link w:val="a4"/>
    <w:uiPriority w:val="99"/>
    <w:semiHidden/>
    <w:rsid w:val="00697DD0"/>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697DD0"/>
    <w:rPr>
      <w:color w:val="0000FF" w:themeColor="hyperlink"/>
      <w:u w:val="single"/>
    </w:rPr>
  </w:style>
  <w:style w:type="paragraph" w:styleId="a4">
    <w:name w:val="Balloon Text"/>
    <w:basedOn w:val="a"/>
    <w:link w:val="Char"/>
    <w:uiPriority w:val="99"/>
    <w:semiHidden/>
    <w:unhideWhenUsed/>
    <w:rsid w:val="00697DD0"/>
    <w:rPr>
      <w:sz w:val="18"/>
      <w:szCs w:val="18"/>
    </w:rPr>
  </w:style>
  <w:style w:type="character" w:customStyle="1" w:styleId="Char">
    <w:name w:val="批注框文本 Char"/>
    <w:basedOn w:val="a0"/>
    <w:link w:val="a4"/>
    <w:uiPriority w:val="99"/>
    <w:semiHidden/>
    <w:rsid w:val="00697DD0"/>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60548130">
      <w:bodyDiv w:val="1"/>
      <w:marLeft w:val="0"/>
      <w:marRight w:val="0"/>
      <w:marTop w:val="0"/>
      <w:marBottom w:val="0"/>
      <w:divBdr>
        <w:top w:val="none" w:sz="0" w:space="0" w:color="auto"/>
        <w:left w:val="none" w:sz="0" w:space="0" w:color="auto"/>
        <w:bottom w:val="none" w:sz="0" w:space="0" w:color="auto"/>
        <w:right w:val="none" w:sz="0" w:space="0" w:color="auto"/>
      </w:divBdr>
      <w:divsChild>
        <w:div w:id="694305583">
          <w:marLeft w:val="0"/>
          <w:marRight w:val="0"/>
          <w:marTop w:val="0"/>
          <w:marBottom w:val="33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microsoft.com/office/2007/relationships/stylesWithEffects" Target="stylesWithEffects.xml"/><Relationship Id="rId16" Type="http://schemas.openxmlformats.org/officeDocument/2006/relationships/image" Target="media/image12.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76</TotalTime>
  <Pages>1</Pages>
  <Words>394</Words>
  <Characters>2246</Characters>
  <Application>Microsoft Office Word</Application>
  <DocSecurity>0</DocSecurity>
  <Lines>18</Lines>
  <Paragraphs>5</Paragraphs>
  <ScaleCrop>false</ScaleCrop>
  <Company>MS</Company>
  <LinksUpToDate>false</LinksUpToDate>
  <CharactersWithSpaces>2635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48</cp:revision>
  <dcterms:created xsi:type="dcterms:W3CDTF">2024-02-27T02:03:00Z</dcterms:created>
  <dcterms:modified xsi:type="dcterms:W3CDTF">2024-03-01T02:31:00Z</dcterms:modified>
</cp:coreProperties>
</file>